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D568" w14:textId="59FD3D79" w:rsidR="005B6AEC" w:rsidRDefault="00062913" w:rsidP="00006579">
      <w:pPr>
        <w:rPr>
          <w:b/>
          <w:bCs/>
          <w:color w:val="2E74B5" w:themeColor="accent1" w:themeShade="BF"/>
          <w:sz w:val="36"/>
          <w:szCs w:val="36"/>
          <w:lang w:val="nl-NL"/>
        </w:rPr>
      </w:pPr>
      <w:r w:rsidRPr="00433708">
        <w:rPr>
          <w:noProof/>
        </w:rPr>
        <w:drawing>
          <wp:anchor distT="0" distB="0" distL="114300" distR="114300" simplePos="0" relativeHeight="251659264" behindDoc="0" locked="0" layoutInCell="1" allowOverlap="1" wp14:anchorId="1669ED4C" wp14:editId="1703FCD9">
            <wp:simplePos x="0" y="0"/>
            <wp:positionH relativeFrom="page">
              <wp:posOffset>463550</wp:posOffset>
            </wp:positionH>
            <wp:positionV relativeFrom="margin">
              <wp:posOffset>-495300</wp:posOffset>
            </wp:positionV>
            <wp:extent cx="2737485" cy="368300"/>
            <wp:effectExtent l="0" t="0" r="5715" b="0"/>
            <wp:wrapNone/>
            <wp:docPr id="2" name="Picture 2"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vA Briefpapier.png"/>
                    <pic:cNvPicPr/>
                  </pic:nvPicPr>
                  <pic:blipFill>
                    <a:blip r:embed="rId8"/>
                    <a:stretch>
                      <a:fillRect/>
                    </a:stretch>
                  </pic:blipFill>
                  <pic:spPr>
                    <a:xfrm>
                      <a:off x="0" y="0"/>
                      <a:ext cx="2737485" cy="368300"/>
                    </a:xfrm>
                    <a:prstGeom prst="rect">
                      <a:avLst/>
                    </a:prstGeom>
                  </pic:spPr>
                </pic:pic>
              </a:graphicData>
            </a:graphic>
          </wp:anchor>
        </w:drawing>
      </w:r>
    </w:p>
    <w:p w14:paraId="2C12D268" w14:textId="2C49129E" w:rsidR="00506E10" w:rsidRPr="00D4200E" w:rsidRDefault="00250D9A" w:rsidP="00006579">
      <w:pPr>
        <w:rPr>
          <w:b/>
          <w:bCs/>
          <w:color w:val="2E74B5" w:themeColor="accent1" w:themeShade="BF"/>
          <w:sz w:val="36"/>
          <w:szCs w:val="36"/>
          <w:lang w:val="nl-NL"/>
        </w:rPr>
      </w:pPr>
      <w:r>
        <w:rPr>
          <w:b/>
          <w:bCs/>
          <w:color w:val="2E74B5" w:themeColor="accent1" w:themeShade="BF"/>
          <w:sz w:val="36"/>
          <w:szCs w:val="36"/>
          <w:lang w:val="nl-NL"/>
        </w:rPr>
        <w:t>A</w:t>
      </w:r>
      <w:r w:rsidR="00D4200E" w:rsidRPr="00D4200E">
        <w:rPr>
          <w:b/>
          <w:bCs/>
          <w:color w:val="2E74B5" w:themeColor="accent1" w:themeShade="BF"/>
          <w:sz w:val="36"/>
          <w:szCs w:val="36"/>
          <w:lang w:val="nl-NL"/>
        </w:rPr>
        <w:t xml:space="preserve">ctualisering </w:t>
      </w:r>
      <w:proofErr w:type="spellStart"/>
      <w:r w:rsidR="00D4200E" w:rsidRPr="00D4200E">
        <w:rPr>
          <w:b/>
          <w:bCs/>
          <w:color w:val="2E74B5" w:themeColor="accent1" w:themeShade="BF"/>
          <w:sz w:val="36"/>
          <w:szCs w:val="36"/>
          <w:lang w:val="nl-NL"/>
        </w:rPr>
        <w:t>toetsvormen</w:t>
      </w:r>
      <w:proofErr w:type="spellEnd"/>
      <w:r w:rsidR="00D4200E" w:rsidRPr="00D4200E">
        <w:rPr>
          <w:b/>
          <w:bCs/>
          <w:color w:val="2E74B5" w:themeColor="accent1" w:themeShade="BF"/>
          <w:sz w:val="36"/>
          <w:szCs w:val="36"/>
          <w:lang w:val="nl-NL"/>
        </w:rPr>
        <w:t xml:space="preserve"> is SIS</w:t>
      </w:r>
    </w:p>
    <w:p w14:paraId="40C066B0" w14:textId="77777777" w:rsidR="00A414D1" w:rsidRPr="005B6AEC" w:rsidRDefault="00A414D1" w:rsidP="00A414D1">
      <w:pPr>
        <w:spacing w:after="0"/>
        <w:rPr>
          <w:lang w:val="nl-NL"/>
        </w:rPr>
      </w:pPr>
    </w:p>
    <w:p w14:paraId="6FC4BDC0" w14:textId="3E703E42" w:rsidR="00A414D1" w:rsidRDefault="00006579" w:rsidP="00A414D1">
      <w:pPr>
        <w:spacing w:after="0"/>
        <w:rPr>
          <w:lang w:val="nl-NL"/>
        </w:rPr>
      </w:pPr>
      <w:r>
        <w:rPr>
          <w:lang w:val="nl-NL"/>
        </w:rPr>
        <w:t>Datum:</w:t>
      </w:r>
      <w:r>
        <w:rPr>
          <w:lang w:val="nl-NL"/>
        </w:rPr>
        <w:tab/>
      </w:r>
      <w:r w:rsidR="00480B34">
        <w:rPr>
          <w:lang w:val="nl-NL"/>
        </w:rPr>
        <w:t>september</w:t>
      </w:r>
      <w:r w:rsidR="00DB440F">
        <w:rPr>
          <w:lang w:val="nl-NL"/>
        </w:rPr>
        <w:t xml:space="preserve"> </w:t>
      </w:r>
      <w:r w:rsidR="002363AC">
        <w:rPr>
          <w:lang w:val="nl-NL"/>
        </w:rPr>
        <w:t xml:space="preserve"> 2021</w:t>
      </w:r>
    </w:p>
    <w:p w14:paraId="30723A41" w14:textId="77777777" w:rsidR="00A414D1" w:rsidRDefault="00A414D1">
      <w:pPr>
        <w:rPr>
          <w:lang w:val="nl-NL"/>
        </w:rPr>
      </w:pPr>
    </w:p>
    <w:p w14:paraId="6CC79DE3" w14:textId="3D68D93F" w:rsidR="00310545" w:rsidRDefault="00310545" w:rsidP="009032CC">
      <w:pPr>
        <w:spacing w:after="0"/>
        <w:rPr>
          <w:lang w:val="nl-NL"/>
        </w:rPr>
      </w:pPr>
      <w:r>
        <w:rPr>
          <w:lang w:val="nl-NL"/>
        </w:rPr>
        <w:t xml:space="preserve">Aanleiding: verzoek vanuit </w:t>
      </w:r>
      <w:r w:rsidR="00E60B72">
        <w:rPr>
          <w:lang w:val="nl-NL"/>
        </w:rPr>
        <w:t xml:space="preserve">het </w:t>
      </w:r>
      <w:r>
        <w:rPr>
          <w:lang w:val="nl-NL"/>
        </w:rPr>
        <w:t xml:space="preserve">onderwijs en </w:t>
      </w:r>
      <w:r w:rsidR="00E60B72">
        <w:rPr>
          <w:lang w:val="nl-NL"/>
        </w:rPr>
        <w:t xml:space="preserve">de </w:t>
      </w:r>
      <w:r>
        <w:rPr>
          <w:lang w:val="nl-NL"/>
        </w:rPr>
        <w:t xml:space="preserve">ondersteuning om de </w:t>
      </w:r>
      <w:proofErr w:type="spellStart"/>
      <w:r>
        <w:rPr>
          <w:lang w:val="nl-NL"/>
        </w:rPr>
        <w:t>toetsvormen</w:t>
      </w:r>
      <w:proofErr w:type="spellEnd"/>
      <w:r>
        <w:rPr>
          <w:lang w:val="nl-NL"/>
        </w:rPr>
        <w:t xml:space="preserve"> in SIS te actualiseren omdat het steeds minder aansluit bij de toetsontwikkelingen. </w:t>
      </w:r>
    </w:p>
    <w:p w14:paraId="5B667132" w14:textId="77777777" w:rsidR="00310545" w:rsidRDefault="00310545" w:rsidP="009032CC">
      <w:pPr>
        <w:spacing w:after="0"/>
        <w:rPr>
          <w:lang w:val="nl-NL"/>
        </w:rPr>
      </w:pPr>
    </w:p>
    <w:p w14:paraId="6363A2D4" w14:textId="38F6BD44" w:rsidR="009032CC" w:rsidRDefault="00A414D1" w:rsidP="009032CC">
      <w:pPr>
        <w:spacing w:after="0"/>
        <w:rPr>
          <w:lang w:val="nl-NL"/>
        </w:rPr>
      </w:pPr>
      <w:r>
        <w:rPr>
          <w:lang w:val="nl-NL"/>
        </w:rPr>
        <w:t xml:space="preserve">Uitgangspunt: een beperkt aantal </w:t>
      </w:r>
      <w:proofErr w:type="spellStart"/>
      <w:r>
        <w:rPr>
          <w:lang w:val="nl-NL"/>
        </w:rPr>
        <w:t>toet</w:t>
      </w:r>
      <w:r w:rsidR="00304F81">
        <w:rPr>
          <w:lang w:val="nl-NL"/>
        </w:rPr>
        <w:t>s</w:t>
      </w:r>
      <w:r>
        <w:rPr>
          <w:lang w:val="nl-NL"/>
        </w:rPr>
        <w:t>vormen</w:t>
      </w:r>
      <w:proofErr w:type="spellEnd"/>
      <w:r>
        <w:rPr>
          <w:lang w:val="nl-NL"/>
        </w:rPr>
        <w:t xml:space="preserve"> in SIS, wat opleidingen meer flexib</w:t>
      </w:r>
      <w:r w:rsidR="005B6AEC">
        <w:rPr>
          <w:lang w:val="nl-NL"/>
        </w:rPr>
        <w:t>il</w:t>
      </w:r>
      <w:r>
        <w:rPr>
          <w:lang w:val="nl-NL"/>
        </w:rPr>
        <w:t>iteit en ruimte biedt</w:t>
      </w:r>
      <w:r w:rsidR="002B77DA">
        <w:rPr>
          <w:lang w:val="nl-NL"/>
        </w:rPr>
        <w:t>, duurzaam is en gericht op de gewenste toetsontwikkelingen.</w:t>
      </w:r>
    </w:p>
    <w:p w14:paraId="26C4E05D" w14:textId="77777777" w:rsidR="002B77DA" w:rsidRDefault="002B77DA" w:rsidP="009032CC">
      <w:pPr>
        <w:spacing w:after="0"/>
        <w:rPr>
          <w:lang w:val="nl-NL"/>
        </w:rPr>
      </w:pPr>
    </w:p>
    <w:p w14:paraId="408AC2CC" w14:textId="4DECAD3E" w:rsidR="009032CC" w:rsidRDefault="009032CC" w:rsidP="009032CC">
      <w:pPr>
        <w:spacing w:after="0"/>
        <w:rPr>
          <w:lang w:val="nl-NL"/>
        </w:rPr>
      </w:pPr>
      <w:r>
        <w:rPr>
          <w:lang w:val="nl-NL"/>
        </w:rPr>
        <w:t>Nieuwe opzet</w:t>
      </w:r>
      <w:r w:rsidR="00C523F8">
        <w:rPr>
          <w:lang w:val="nl-NL"/>
        </w:rPr>
        <w:t xml:space="preserve"> (</w:t>
      </w:r>
      <w:r w:rsidR="002363AC">
        <w:rPr>
          <w:lang w:val="nl-NL"/>
        </w:rPr>
        <w:t>zie volgende pagina)</w:t>
      </w:r>
      <w:r>
        <w:rPr>
          <w:lang w:val="nl-NL"/>
        </w:rPr>
        <w:t>:</w:t>
      </w:r>
    </w:p>
    <w:p w14:paraId="11ADC416" w14:textId="4D7B68DB" w:rsidR="009032CC" w:rsidRDefault="009032CC" w:rsidP="009032CC">
      <w:pPr>
        <w:pStyle w:val="Lijstalinea"/>
        <w:numPr>
          <w:ilvl w:val="0"/>
          <w:numId w:val="3"/>
        </w:numPr>
        <w:spacing w:after="0"/>
        <w:rPr>
          <w:lang w:val="nl-NL"/>
        </w:rPr>
      </w:pPr>
      <w:r>
        <w:rPr>
          <w:lang w:val="nl-NL"/>
        </w:rPr>
        <w:t xml:space="preserve">Vijf </w:t>
      </w:r>
      <w:r w:rsidR="00304F81">
        <w:rPr>
          <w:lang w:val="nl-NL"/>
        </w:rPr>
        <w:t>hoofdcategorieën</w:t>
      </w:r>
      <w:r>
        <w:rPr>
          <w:lang w:val="nl-NL"/>
        </w:rPr>
        <w:t xml:space="preserve"> in SIS</w:t>
      </w:r>
      <w:r w:rsidR="00C523F8">
        <w:rPr>
          <w:lang w:val="nl-NL"/>
        </w:rPr>
        <w:t xml:space="preserve"> (kolom 1)</w:t>
      </w:r>
      <w:r>
        <w:rPr>
          <w:lang w:val="nl-NL"/>
        </w:rPr>
        <w:t>. Deze staan vast voor alle opleidingen. Deze vorm wordt vermeld in d</w:t>
      </w:r>
      <w:r w:rsidR="007B5A9C">
        <w:rPr>
          <w:lang w:val="nl-NL"/>
        </w:rPr>
        <w:t xml:space="preserve">e </w:t>
      </w:r>
      <w:proofErr w:type="spellStart"/>
      <w:r w:rsidR="007B5A9C">
        <w:rPr>
          <w:lang w:val="nl-NL"/>
        </w:rPr>
        <w:t>t</w:t>
      </w:r>
      <w:r>
        <w:rPr>
          <w:lang w:val="nl-NL"/>
        </w:rPr>
        <w:t>oetsprogramma’s</w:t>
      </w:r>
      <w:proofErr w:type="spellEnd"/>
      <w:r>
        <w:rPr>
          <w:lang w:val="nl-NL"/>
        </w:rPr>
        <w:t xml:space="preserve"> in de OER.</w:t>
      </w:r>
    </w:p>
    <w:p w14:paraId="2BFA564D" w14:textId="52D1131B" w:rsidR="009032CC" w:rsidRPr="00CA23B8" w:rsidRDefault="009032CC" w:rsidP="009032CC">
      <w:pPr>
        <w:pStyle w:val="Lijstalinea"/>
        <w:numPr>
          <w:ilvl w:val="0"/>
          <w:numId w:val="3"/>
        </w:numPr>
        <w:spacing w:after="0"/>
        <w:rPr>
          <w:lang w:val="nl-NL"/>
        </w:rPr>
      </w:pPr>
      <w:r w:rsidRPr="00CA23B8">
        <w:rPr>
          <w:color w:val="000000" w:themeColor="text1"/>
          <w:lang w:val="nl-NL"/>
        </w:rPr>
        <w:t xml:space="preserve">Een nadere specificering van de </w:t>
      </w:r>
      <w:proofErr w:type="spellStart"/>
      <w:r w:rsidRPr="00CA23B8">
        <w:rPr>
          <w:color w:val="000000" w:themeColor="text1"/>
          <w:lang w:val="nl-NL"/>
        </w:rPr>
        <w:t>toetsvorm</w:t>
      </w:r>
      <w:proofErr w:type="spellEnd"/>
      <w:r w:rsidRPr="00CA23B8">
        <w:rPr>
          <w:color w:val="000000" w:themeColor="text1"/>
          <w:lang w:val="nl-NL"/>
        </w:rPr>
        <w:t xml:space="preserve"> in de studiegids bij het veld </w:t>
      </w:r>
      <w:r w:rsidRPr="00CA23B8">
        <w:rPr>
          <w:i/>
          <w:iCs/>
          <w:color w:val="000000" w:themeColor="text1"/>
          <w:lang w:val="nl-NL"/>
        </w:rPr>
        <w:t xml:space="preserve">toelichting op de </w:t>
      </w:r>
      <w:proofErr w:type="spellStart"/>
      <w:r w:rsidRPr="00CA23B8">
        <w:rPr>
          <w:i/>
          <w:iCs/>
          <w:color w:val="000000" w:themeColor="text1"/>
          <w:lang w:val="nl-NL"/>
        </w:rPr>
        <w:t>toetsvormen</w:t>
      </w:r>
      <w:proofErr w:type="spellEnd"/>
      <w:r w:rsidR="00C523F8">
        <w:rPr>
          <w:i/>
          <w:iCs/>
          <w:color w:val="000000" w:themeColor="text1"/>
          <w:lang w:val="nl-NL"/>
        </w:rPr>
        <w:t xml:space="preserve"> </w:t>
      </w:r>
      <w:r w:rsidR="00C523F8">
        <w:rPr>
          <w:color w:val="000000" w:themeColor="text1"/>
          <w:lang w:val="nl-NL"/>
        </w:rPr>
        <w:t>(kolom 3)</w:t>
      </w:r>
      <w:r w:rsidRPr="00CA23B8">
        <w:rPr>
          <w:i/>
          <w:iCs/>
          <w:color w:val="000000" w:themeColor="text1"/>
          <w:lang w:val="nl-NL"/>
        </w:rPr>
        <w:t xml:space="preserve">. </w:t>
      </w:r>
      <w:r w:rsidR="00246CB4" w:rsidRPr="00CA23B8">
        <w:rPr>
          <w:color w:val="000000" w:themeColor="text1"/>
          <w:lang w:val="nl-NL"/>
        </w:rPr>
        <w:t xml:space="preserve">In dit verplichte veld wordt de </w:t>
      </w:r>
      <w:proofErr w:type="spellStart"/>
      <w:r w:rsidR="00CA23B8">
        <w:rPr>
          <w:color w:val="000000" w:themeColor="text1"/>
          <w:lang w:val="nl-NL"/>
        </w:rPr>
        <w:t>toets</w:t>
      </w:r>
      <w:r w:rsidR="00246CB4" w:rsidRPr="00CA23B8">
        <w:rPr>
          <w:color w:val="000000" w:themeColor="text1"/>
          <w:lang w:val="nl-NL"/>
        </w:rPr>
        <w:t>vorm</w:t>
      </w:r>
      <w:proofErr w:type="spellEnd"/>
      <w:r w:rsidR="00246CB4" w:rsidRPr="00CA23B8">
        <w:rPr>
          <w:color w:val="000000" w:themeColor="text1"/>
          <w:lang w:val="nl-NL"/>
        </w:rPr>
        <w:t xml:space="preserve"> specifieker </w:t>
      </w:r>
      <w:r w:rsidR="00CA23B8">
        <w:rPr>
          <w:color w:val="000000" w:themeColor="text1"/>
          <w:lang w:val="nl-NL"/>
        </w:rPr>
        <w:t xml:space="preserve">benoemd en </w:t>
      </w:r>
      <w:r w:rsidRPr="00CA23B8">
        <w:rPr>
          <w:color w:val="000000" w:themeColor="text1"/>
          <w:lang w:val="nl-NL"/>
        </w:rPr>
        <w:t xml:space="preserve">nader toegelicht. Bij toetsen met een afnamemoment wordt nadrukkelijk vermeld of het een pen-en-papier, mondelinge of digitale toets betreft. </w:t>
      </w:r>
      <w:r w:rsidR="00246CB4" w:rsidRPr="00CA23B8">
        <w:rPr>
          <w:color w:val="000000" w:themeColor="text1"/>
          <w:lang w:val="nl-NL"/>
        </w:rPr>
        <w:t>De o</w:t>
      </w:r>
      <w:r w:rsidRPr="00CA23B8">
        <w:rPr>
          <w:color w:val="000000" w:themeColor="text1"/>
          <w:lang w:val="nl-NL"/>
        </w:rPr>
        <w:t xml:space="preserve">psomming van vormen is deze kolom is </w:t>
      </w:r>
      <w:r w:rsidRPr="00CA23B8">
        <w:rPr>
          <w:b/>
          <w:bCs/>
          <w:color w:val="000000" w:themeColor="text1"/>
          <w:lang w:val="nl-NL"/>
        </w:rPr>
        <w:t>niet</w:t>
      </w:r>
      <w:r w:rsidRPr="00CA23B8">
        <w:rPr>
          <w:color w:val="000000" w:themeColor="text1"/>
          <w:lang w:val="nl-NL"/>
        </w:rPr>
        <w:t xml:space="preserve"> limitatief.</w:t>
      </w:r>
      <w:r w:rsidR="00246CB4" w:rsidRPr="00CA23B8">
        <w:rPr>
          <w:color w:val="000000" w:themeColor="text1"/>
          <w:lang w:val="nl-NL"/>
        </w:rPr>
        <w:t xml:space="preserve"> </w:t>
      </w:r>
      <w:r w:rsidR="00C523F8">
        <w:rPr>
          <w:color w:val="000000" w:themeColor="text1"/>
          <w:lang w:val="nl-NL"/>
        </w:rPr>
        <w:t xml:space="preserve">Ook andere </w:t>
      </w:r>
      <w:proofErr w:type="spellStart"/>
      <w:r w:rsidR="00C523F8">
        <w:rPr>
          <w:color w:val="000000" w:themeColor="text1"/>
          <w:lang w:val="nl-NL"/>
        </w:rPr>
        <w:t>toet</w:t>
      </w:r>
      <w:r w:rsidR="007A667B">
        <w:rPr>
          <w:color w:val="000000" w:themeColor="text1"/>
          <w:lang w:val="nl-NL"/>
        </w:rPr>
        <w:t>s</w:t>
      </w:r>
      <w:r w:rsidR="00C523F8">
        <w:rPr>
          <w:color w:val="000000" w:themeColor="text1"/>
          <w:lang w:val="nl-NL"/>
        </w:rPr>
        <w:t>vormen</w:t>
      </w:r>
      <w:proofErr w:type="spellEnd"/>
      <w:r w:rsidR="00C523F8">
        <w:rPr>
          <w:color w:val="000000" w:themeColor="text1"/>
          <w:lang w:val="nl-NL"/>
        </w:rPr>
        <w:t xml:space="preserve"> zijn mogelijk zolang ze aansluiten bij de te beoordelen leerdoelen (kolom 2) en de omschrijving (kolom 4)</w:t>
      </w:r>
    </w:p>
    <w:p w14:paraId="5597538C" w14:textId="77777777" w:rsidR="001625EF" w:rsidRDefault="001625EF" w:rsidP="001625EF">
      <w:pPr>
        <w:rPr>
          <w:lang w:val="nl-NL"/>
        </w:rPr>
      </w:pPr>
    </w:p>
    <w:p w14:paraId="340D56D2" w14:textId="34DF2547" w:rsidR="00006579" w:rsidRPr="001625EF" w:rsidRDefault="001625EF" w:rsidP="001625EF">
      <w:pPr>
        <w:rPr>
          <w:lang w:val="nl-NL"/>
        </w:rPr>
      </w:pPr>
      <w:r>
        <w:rPr>
          <w:lang w:val="nl-NL"/>
        </w:rPr>
        <w:t xml:space="preserve">N.B.: vanuit de WHW is voorschrift dat in de OER is opgenomen of een toets schriftelijk, mondeling of anderszins wordt afgenomen. </w:t>
      </w:r>
      <w:r w:rsidR="00523237">
        <w:rPr>
          <w:lang w:val="nl-NL"/>
        </w:rPr>
        <w:t xml:space="preserve">De huidige opsomming van de </w:t>
      </w:r>
      <w:proofErr w:type="spellStart"/>
      <w:r w:rsidR="00523237">
        <w:rPr>
          <w:lang w:val="nl-NL"/>
        </w:rPr>
        <w:t>toetsvormen</w:t>
      </w:r>
      <w:proofErr w:type="spellEnd"/>
      <w:r w:rsidR="00523237">
        <w:rPr>
          <w:lang w:val="nl-NL"/>
        </w:rPr>
        <w:t xml:space="preserve"> in SIS voorziet hierin. </w:t>
      </w:r>
      <w:r w:rsidR="0012545A">
        <w:rPr>
          <w:lang w:val="nl-NL"/>
        </w:rPr>
        <w:t xml:space="preserve">Deze bepaling wringt echter steeds meer </w:t>
      </w:r>
      <w:r w:rsidR="00910974">
        <w:rPr>
          <w:lang w:val="nl-NL"/>
        </w:rPr>
        <w:t>met</w:t>
      </w:r>
      <w:r w:rsidR="0012545A">
        <w:rPr>
          <w:lang w:val="nl-NL"/>
        </w:rPr>
        <w:t xml:space="preserve"> de huidige praktijk. </w:t>
      </w:r>
      <w:r>
        <w:rPr>
          <w:lang w:val="nl-NL"/>
        </w:rPr>
        <w:t xml:space="preserve">Met deze nieuwe opzet </w:t>
      </w:r>
      <w:r w:rsidR="0019366B">
        <w:rPr>
          <w:lang w:val="nl-NL"/>
        </w:rPr>
        <w:t xml:space="preserve">verplaatsen we deze informatie </w:t>
      </w:r>
      <w:r w:rsidR="00A63159">
        <w:rPr>
          <w:lang w:val="nl-NL"/>
        </w:rPr>
        <w:t xml:space="preserve">over de afnamevorm </w:t>
      </w:r>
      <w:r w:rsidR="0019366B">
        <w:rPr>
          <w:lang w:val="nl-NL"/>
        </w:rPr>
        <w:t>naar de studiegids.</w:t>
      </w:r>
      <w:r w:rsidR="00006579" w:rsidRPr="001625EF">
        <w:rPr>
          <w:lang w:val="nl-NL"/>
        </w:rPr>
        <w:br w:type="page"/>
      </w:r>
    </w:p>
    <w:p w14:paraId="6E14C1C1" w14:textId="77777777" w:rsidR="00006579" w:rsidRPr="00006579" w:rsidRDefault="00006579">
      <w:pPr>
        <w:rPr>
          <w:lang w:val="nl-NL"/>
        </w:rPr>
      </w:pPr>
    </w:p>
    <w:tbl>
      <w:tblPr>
        <w:tblStyle w:val="Tabelraster"/>
        <w:tblW w:w="14034"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BDD6EE" w:themeFill="accent1" w:themeFillTint="66"/>
        <w:tblLook w:val="04A0" w:firstRow="1" w:lastRow="0" w:firstColumn="1" w:lastColumn="0" w:noHBand="0" w:noVBand="1"/>
      </w:tblPr>
      <w:tblGrid>
        <w:gridCol w:w="2126"/>
        <w:gridCol w:w="2351"/>
        <w:gridCol w:w="3186"/>
        <w:gridCol w:w="6371"/>
      </w:tblGrid>
      <w:tr w:rsidR="006A5966" w14:paraId="2C12D26D" w14:textId="77777777" w:rsidTr="009C01A7">
        <w:tc>
          <w:tcPr>
            <w:tcW w:w="2127" w:type="dxa"/>
            <w:shd w:val="clear" w:color="auto" w:fill="FFFFFF" w:themeFill="background1"/>
          </w:tcPr>
          <w:p w14:paraId="2C12D269" w14:textId="413824B6" w:rsidR="006A5966" w:rsidRPr="00E91CA4" w:rsidRDefault="006A5966" w:rsidP="00A1524E">
            <w:pPr>
              <w:rPr>
                <w:i/>
                <w:iCs/>
                <w:color w:val="1F4E79" w:themeColor="accent1" w:themeShade="80"/>
                <w:lang w:val="nl-NL"/>
              </w:rPr>
            </w:pPr>
            <w:r w:rsidRPr="00E91CA4">
              <w:rPr>
                <w:i/>
                <w:iCs/>
                <w:color w:val="1F4E79" w:themeColor="accent1" w:themeShade="80"/>
                <w:lang w:val="nl-NL"/>
              </w:rPr>
              <w:t>Hoofdcategorie vermeld in SIS</w:t>
            </w:r>
            <w:r w:rsidR="00E91CA4" w:rsidRPr="00E91CA4">
              <w:rPr>
                <w:i/>
                <w:iCs/>
                <w:color w:val="1F4E79" w:themeColor="accent1" w:themeShade="80"/>
                <w:lang w:val="nl-NL"/>
              </w:rPr>
              <w:t xml:space="preserve"> </w:t>
            </w:r>
            <w:r w:rsidR="008755FE">
              <w:rPr>
                <w:i/>
                <w:iCs/>
                <w:color w:val="1F4E79" w:themeColor="accent1" w:themeShade="80"/>
                <w:lang w:val="nl-NL"/>
              </w:rPr>
              <w:t>en OER</w:t>
            </w:r>
          </w:p>
        </w:tc>
        <w:tc>
          <w:tcPr>
            <w:tcW w:w="2274" w:type="dxa"/>
            <w:shd w:val="clear" w:color="auto" w:fill="FFFFFF" w:themeFill="background1"/>
          </w:tcPr>
          <w:p w14:paraId="2C12D26A" w14:textId="307FF0C1" w:rsidR="006A5966" w:rsidRDefault="00734469" w:rsidP="00A1524E">
            <w:pPr>
              <w:rPr>
                <w:i/>
                <w:iCs/>
                <w:color w:val="1F4E79" w:themeColor="accent1" w:themeShade="80"/>
              </w:rPr>
            </w:pPr>
            <w:proofErr w:type="spellStart"/>
            <w:r>
              <w:rPr>
                <w:i/>
                <w:iCs/>
                <w:color w:val="1F4E79" w:themeColor="accent1" w:themeShade="80"/>
              </w:rPr>
              <w:t>Beoordeling</w:t>
            </w:r>
            <w:proofErr w:type="spellEnd"/>
            <w:r>
              <w:rPr>
                <w:i/>
                <w:iCs/>
                <w:color w:val="1F4E79" w:themeColor="accent1" w:themeShade="80"/>
              </w:rPr>
              <w:t xml:space="preserve"> </w:t>
            </w:r>
            <w:proofErr w:type="spellStart"/>
            <w:r>
              <w:rPr>
                <w:i/>
                <w:iCs/>
                <w:color w:val="1F4E79" w:themeColor="accent1" w:themeShade="80"/>
              </w:rPr>
              <w:t>gericht</w:t>
            </w:r>
            <w:proofErr w:type="spellEnd"/>
            <w:r>
              <w:rPr>
                <w:i/>
                <w:iCs/>
                <w:color w:val="1F4E79" w:themeColor="accent1" w:themeShade="80"/>
              </w:rPr>
              <w:t xml:space="preserve"> op</w:t>
            </w:r>
          </w:p>
        </w:tc>
        <w:tc>
          <w:tcPr>
            <w:tcW w:w="3204" w:type="dxa"/>
            <w:shd w:val="clear" w:color="auto" w:fill="FFFFFF" w:themeFill="background1"/>
          </w:tcPr>
          <w:p w14:paraId="2C12D26B" w14:textId="52D644F5" w:rsidR="006A5966" w:rsidRPr="00FE77A3" w:rsidRDefault="00734469" w:rsidP="00734469">
            <w:pPr>
              <w:rPr>
                <w:i/>
                <w:iCs/>
                <w:color w:val="1F4E79" w:themeColor="accent1" w:themeShade="80"/>
                <w:lang w:val="nl-NL"/>
              </w:rPr>
            </w:pPr>
            <w:r w:rsidRPr="00FE77A3">
              <w:rPr>
                <w:i/>
                <w:iCs/>
                <w:color w:val="1F4E79" w:themeColor="accent1" w:themeShade="80"/>
                <w:lang w:val="nl-NL"/>
              </w:rPr>
              <w:t>Nadere specificering</w:t>
            </w:r>
            <w:r w:rsidR="002279C0" w:rsidRPr="00FE77A3">
              <w:rPr>
                <w:i/>
                <w:iCs/>
                <w:color w:val="1F4E79" w:themeColor="accent1" w:themeShade="80"/>
                <w:lang w:val="nl-NL"/>
              </w:rPr>
              <w:t xml:space="preserve"> van de vorm</w:t>
            </w:r>
            <w:r w:rsidRPr="00FE77A3">
              <w:rPr>
                <w:i/>
                <w:iCs/>
                <w:color w:val="1F4E79" w:themeColor="accent1" w:themeShade="80"/>
                <w:lang w:val="nl-NL"/>
              </w:rPr>
              <w:t xml:space="preserve"> </w:t>
            </w:r>
            <w:r w:rsidR="006A5966" w:rsidRPr="00FE77A3">
              <w:rPr>
                <w:i/>
                <w:iCs/>
                <w:color w:val="1F4E79" w:themeColor="accent1" w:themeShade="80"/>
                <w:lang w:val="nl-NL"/>
              </w:rPr>
              <w:t>in studiegid</w:t>
            </w:r>
            <w:r w:rsidR="007A667B">
              <w:rPr>
                <w:i/>
                <w:iCs/>
                <w:color w:val="1F4E79" w:themeColor="accent1" w:themeShade="80"/>
                <w:lang w:val="nl-NL"/>
              </w:rPr>
              <w:t>s</w:t>
            </w:r>
            <w:r w:rsidR="00250D9A">
              <w:rPr>
                <w:i/>
                <w:iCs/>
                <w:color w:val="1F4E79" w:themeColor="accent1" w:themeShade="80"/>
                <w:lang w:val="nl-NL"/>
              </w:rPr>
              <w:t xml:space="preserve"> (niet limitatief)</w:t>
            </w:r>
          </w:p>
        </w:tc>
        <w:tc>
          <w:tcPr>
            <w:tcW w:w="6429" w:type="dxa"/>
            <w:shd w:val="clear" w:color="auto" w:fill="FFFFFF" w:themeFill="background1"/>
          </w:tcPr>
          <w:p w14:paraId="2C12D26C" w14:textId="601DCCB5" w:rsidR="006A5966" w:rsidRPr="00F22557" w:rsidRDefault="006A5966" w:rsidP="009C36F2">
            <w:pPr>
              <w:rPr>
                <w:i/>
                <w:iCs/>
                <w:color w:val="1F4E79" w:themeColor="accent1" w:themeShade="80"/>
              </w:rPr>
            </w:pPr>
            <w:proofErr w:type="spellStart"/>
            <w:r>
              <w:rPr>
                <w:i/>
                <w:iCs/>
                <w:color w:val="1F4E79" w:themeColor="accent1" w:themeShade="80"/>
              </w:rPr>
              <w:t>Toelichting</w:t>
            </w:r>
            <w:proofErr w:type="spellEnd"/>
            <w:r w:rsidR="00E93ED0">
              <w:rPr>
                <w:i/>
                <w:iCs/>
                <w:color w:val="1F4E79" w:themeColor="accent1" w:themeShade="80"/>
              </w:rPr>
              <w:t xml:space="preserve"> </w:t>
            </w:r>
            <w:proofErr w:type="spellStart"/>
            <w:r w:rsidR="00E93ED0">
              <w:rPr>
                <w:i/>
                <w:iCs/>
                <w:color w:val="1F4E79" w:themeColor="accent1" w:themeShade="80"/>
              </w:rPr>
              <w:t>toetsvorm</w:t>
            </w:r>
            <w:proofErr w:type="spellEnd"/>
            <w:r w:rsidR="00E93ED0">
              <w:rPr>
                <w:i/>
                <w:iCs/>
                <w:color w:val="1F4E79" w:themeColor="accent1" w:themeShade="80"/>
              </w:rPr>
              <w:t xml:space="preserve"> </w:t>
            </w:r>
            <w:proofErr w:type="spellStart"/>
            <w:r w:rsidR="00E93ED0">
              <w:rPr>
                <w:i/>
                <w:iCs/>
                <w:color w:val="1F4E79" w:themeColor="accent1" w:themeShade="80"/>
              </w:rPr>
              <w:t>hoofdcategorie</w:t>
            </w:r>
            <w:proofErr w:type="spellEnd"/>
          </w:p>
        </w:tc>
      </w:tr>
      <w:tr w:rsidR="007454FB" w:rsidRPr="00480B34" w14:paraId="2C12D272" w14:textId="77777777" w:rsidTr="009C01A7">
        <w:trPr>
          <w:trHeight w:val="924"/>
        </w:trPr>
        <w:tc>
          <w:tcPr>
            <w:tcW w:w="2127" w:type="dxa"/>
            <w:shd w:val="clear" w:color="auto" w:fill="DEEAF6" w:themeFill="accent1" w:themeFillTint="33"/>
          </w:tcPr>
          <w:p w14:paraId="2C12D26E" w14:textId="6BE2C0CD" w:rsidR="007454FB" w:rsidRPr="00653EE2" w:rsidRDefault="007454FB" w:rsidP="009C36F2">
            <w:pPr>
              <w:rPr>
                <w:color w:val="1F4E79" w:themeColor="accent1" w:themeShade="80"/>
              </w:rPr>
            </w:pPr>
            <w:r w:rsidRPr="008B6EF8">
              <w:rPr>
                <w:b/>
                <w:bCs/>
                <w:color w:val="1F4E79" w:themeColor="accent1" w:themeShade="80"/>
              </w:rPr>
              <w:t>Portfolio</w:t>
            </w:r>
            <w:r w:rsidR="005212F9">
              <w:rPr>
                <w:b/>
                <w:bCs/>
                <w:color w:val="1F4E79" w:themeColor="accent1" w:themeShade="80"/>
              </w:rPr>
              <w:t xml:space="preserve"> a</w:t>
            </w:r>
            <w:r w:rsidRPr="00F22557">
              <w:rPr>
                <w:b/>
                <w:bCs/>
                <w:color w:val="1F4E79" w:themeColor="accent1" w:themeShade="80"/>
              </w:rPr>
              <w:t>ssessment</w:t>
            </w:r>
          </w:p>
        </w:tc>
        <w:tc>
          <w:tcPr>
            <w:tcW w:w="2274" w:type="dxa"/>
            <w:shd w:val="clear" w:color="auto" w:fill="ACB9CA" w:themeFill="text2" w:themeFillTint="66"/>
          </w:tcPr>
          <w:p w14:paraId="2C12D26F" w14:textId="7FEFF014" w:rsidR="007454FB" w:rsidRPr="006A5966" w:rsidRDefault="007454FB" w:rsidP="006A5966">
            <w:pPr>
              <w:rPr>
                <w:color w:val="1F4E79" w:themeColor="accent1" w:themeShade="80"/>
                <w:lang w:val="nl-NL"/>
              </w:rPr>
            </w:pPr>
            <w:r w:rsidRPr="006A5966">
              <w:rPr>
                <w:color w:val="1F4E79" w:themeColor="accent1" w:themeShade="80"/>
                <w:lang w:val="nl-NL"/>
              </w:rPr>
              <w:t xml:space="preserve">Integratie kennis, houding en </w:t>
            </w:r>
            <w:r w:rsidR="00371F6E">
              <w:rPr>
                <w:color w:val="1F4E79" w:themeColor="accent1" w:themeShade="80"/>
                <w:lang w:val="nl-NL"/>
              </w:rPr>
              <w:t>(beroeps)</w:t>
            </w:r>
            <w:r w:rsidRPr="006A5966">
              <w:rPr>
                <w:color w:val="1F4E79" w:themeColor="accent1" w:themeShade="80"/>
                <w:lang w:val="nl-NL"/>
              </w:rPr>
              <w:t>vaardig</w:t>
            </w:r>
            <w:r>
              <w:rPr>
                <w:color w:val="1F4E79" w:themeColor="accent1" w:themeShade="80"/>
                <w:lang w:val="nl-NL"/>
              </w:rPr>
              <w:t>hede</w:t>
            </w:r>
            <w:r w:rsidRPr="006A5966">
              <w:rPr>
                <w:color w:val="1F4E79" w:themeColor="accent1" w:themeShade="80"/>
                <w:lang w:val="nl-NL"/>
              </w:rPr>
              <w:t>n</w:t>
            </w:r>
          </w:p>
        </w:tc>
        <w:tc>
          <w:tcPr>
            <w:tcW w:w="3204" w:type="dxa"/>
            <w:shd w:val="clear" w:color="auto" w:fill="FFF2CC" w:themeFill="accent4" w:themeFillTint="33"/>
          </w:tcPr>
          <w:p w14:paraId="61F8D725" w14:textId="77777777" w:rsidR="007454FB" w:rsidRDefault="007454FB" w:rsidP="009C36F2">
            <w:pPr>
              <w:rPr>
                <w:color w:val="1F4E79" w:themeColor="accent1" w:themeShade="80"/>
                <w:sz w:val="20"/>
                <w:szCs w:val="20"/>
              </w:rPr>
            </w:pPr>
            <w:r w:rsidRPr="00D37C72">
              <w:rPr>
                <w:color w:val="1F4E79" w:themeColor="accent1" w:themeShade="80"/>
                <w:sz w:val="20"/>
                <w:szCs w:val="20"/>
              </w:rPr>
              <w:t>Portfolio</w:t>
            </w:r>
            <w:r w:rsidR="00733EB7">
              <w:rPr>
                <w:color w:val="1F4E79" w:themeColor="accent1" w:themeShade="80"/>
                <w:sz w:val="20"/>
                <w:szCs w:val="20"/>
              </w:rPr>
              <w:t xml:space="preserve"> </w:t>
            </w:r>
            <w:r w:rsidRPr="00D37C72">
              <w:rPr>
                <w:color w:val="1F4E79" w:themeColor="accent1" w:themeShade="80"/>
                <w:sz w:val="20"/>
                <w:szCs w:val="20"/>
              </w:rPr>
              <w:t>assessment</w:t>
            </w:r>
          </w:p>
          <w:p w14:paraId="2C12D270" w14:textId="22FB4DDA" w:rsidR="006F22E5" w:rsidRPr="00D37C72" w:rsidRDefault="006F22E5" w:rsidP="009C36F2">
            <w:pPr>
              <w:rPr>
                <w:color w:val="1F4E79" w:themeColor="accent1" w:themeShade="80"/>
                <w:sz w:val="20"/>
                <w:szCs w:val="20"/>
              </w:rPr>
            </w:pPr>
            <w:proofErr w:type="spellStart"/>
            <w:r w:rsidRPr="00480B34">
              <w:rPr>
                <w:color w:val="323E4F" w:themeColor="text2" w:themeShade="BF"/>
                <w:sz w:val="20"/>
                <w:szCs w:val="20"/>
              </w:rPr>
              <w:t>Criteriumgericht</w:t>
            </w:r>
            <w:proofErr w:type="spellEnd"/>
            <w:r w:rsidRPr="00480B34">
              <w:rPr>
                <w:color w:val="323E4F" w:themeColor="text2" w:themeShade="BF"/>
                <w:sz w:val="20"/>
                <w:szCs w:val="20"/>
              </w:rPr>
              <w:t xml:space="preserve"> interview</w:t>
            </w:r>
          </w:p>
        </w:tc>
        <w:tc>
          <w:tcPr>
            <w:tcW w:w="6429" w:type="dxa"/>
            <w:shd w:val="clear" w:color="auto" w:fill="E2EFD9" w:themeFill="accent6" w:themeFillTint="33"/>
          </w:tcPr>
          <w:p w14:paraId="2C12D271" w14:textId="7A382F30" w:rsidR="007454FB" w:rsidRPr="001F5C4C" w:rsidRDefault="007454FB" w:rsidP="001F5C4C">
            <w:pPr>
              <w:pStyle w:val="Geenafstand"/>
              <w:rPr>
                <w:rFonts w:asciiTheme="minorHAnsi" w:hAnsiTheme="minorHAnsi"/>
                <w:color w:val="1F4E79" w:themeColor="accent1" w:themeShade="80"/>
              </w:rPr>
            </w:pPr>
            <w:r w:rsidRPr="001F5C4C">
              <w:rPr>
                <w:rFonts w:asciiTheme="minorHAnsi" w:hAnsiTheme="minorHAnsi"/>
                <w:color w:val="1F4E79" w:themeColor="accent1" w:themeShade="80"/>
              </w:rPr>
              <w:t>Het geheel aan prestaties</w:t>
            </w:r>
            <w:r>
              <w:rPr>
                <w:rFonts w:asciiTheme="minorHAnsi" w:hAnsiTheme="minorHAnsi"/>
                <w:color w:val="1F4E79" w:themeColor="accent1" w:themeShade="80"/>
              </w:rPr>
              <w:t xml:space="preserve">, verzameld in een portfolio, </w:t>
            </w:r>
            <w:r w:rsidRPr="001F5C4C">
              <w:rPr>
                <w:rFonts w:asciiTheme="minorHAnsi" w:hAnsiTheme="minorHAnsi"/>
                <w:color w:val="1F4E79" w:themeColor="accent1" w:themeShade="80"/>
              </w:rPr>
              <w:t>waarmee de student aantoont competenties te</w:t>
            </w:r>
            <w:r>
              <w:rPr>
                <w:rFonts w:asciiTheme="minorHAnsi" w:hAnsiTheme="minorHAnsi"/>
                <w:color w:val="1F4E79" w:themeColor="accent1" w:themeShade="80"/>
              </w:rPr>
              <w:t xml:space="preserve"> </w:t>
            </w:r>
            <w:r w:rsidRPr="001F5C4C">
              <w:rPr>
                <w:rFonts w:asciiTheme="minorHAnsi" w:hAnsiTheme="minorHAnsi"/>
                <w:color w:val="1F4E79" w:themeColor="accent1" w:themeShade="80"/>
              </w:rPr>
              <w:t xml:space="preserve">beheersen, </w:t>
            </w:r>
            <w:r w:rsidRPr="00D32418">
              <w:rPr>
                <w:rFonts w:asciiTheme="minorHAnsi" w:hAnsiTheme="minorHAnsi"/>
                <w:color w:val="1F4E79" w:themeColor="accent1" w:themeShade="80"/>
              </w:rPr>
              <w:t>met (</w:t>
            </w:r>
            <w:r w:rsidR="00975C03">
              <w:rPr>
                <w:rFonts w:asciiTheme="minorHAnsi" w:hAnsiTheme="minorHAnsi"/>
                <w:color w:val="1F4E79" w:themeColor="accent1" w:themeShade="80"/>
              </w:rPr>
              <w:t>indien van toepassing</w:t>
            </w:r>
            <w:r w:rsidRPr="00D32418">
              <w:rPr>
                <w:rFonts w:asciiTheme="minorHAnsi" w:hAnsiTheme="minorHAnsi"/>
                <w:color w:val="1F4E79" w:themeColor="accent1" w:themeShade="80"/>
              </w:rPr>
              <w:t xml:space="preserve">) </w:t>
            </w:r>
            <w:r w:rsidRPr="001F5C4C">
              <w:rPr>
                <w:rFonts w:asciiTheme="minorHAnsi" w:hAnsiTheme="minorHAnsi"/>
                <w:color w:val="1F4E79" w:themeColor="accent1" w:themeShade="80"/>
              </w:rPr>
              <w:t xml:space="preserve">een </w:t>
            </w:r>
            <w:r w:rsidR="00F95126">
              <w:rPr>
                <w:rFonts w:asciiTheme="minorHAnsi" w:hAnsiTheme="minorHAnsi"/>
                <w:color w:val="1F4E79" w:themeColor="accent1" w:themeShade="80"/>
              </w:rPr>
              <w:t>criterium gericht interview (</w:t>
            </w:r>
            <w:proofErr w:type="spellStart"/>
            <w:r w:rsidR="00F95126">
              <w:rPr>
                <w:rFonts w:asciiTheme="minorHAnsi" w:hAnsiTheme="minorHAnsi"/>
                <w:color w:val="1F4E79" w:themeColor="accent1" w:themeShade="80"/>
              </w:rPr>
              <w:t>assesmentgesprek</w:t>
            </w:r>
            <w:proofErr w:type="spellEnd"/>
            <w:r w:rsidR="00F95126">
              <w:rPr>
                <w:rFonts w:asciiTheme="minorHAnsi" w:hAnsiTheme="minorHAnsi"/>
                <w:color w:val="1F4E79" w:themeColor="accent1" w:themeShade="80"/>
              </w:rPr>
              <w:t xml:space="preserve">) </w:t>
            </w:r>
            <w:r w:rsidRPr="001F5C4C">
              <w:rPr>
                <w:rFonts w:asciiTheme="minorHAnsi" w:hAnsiTheme="minorHAnsi"/>
                <w:color w:val="1F4E79" w:themeColor="accent1" w:themeShade="80"/>
              </w:rPr>
              <w:t xml:space="preserve"> naar aanleiding van het portfolio</w:t>
            </w:r>
            <w:r>
              <w:rPr>
                <w:rFonts w:asciiTheme="minorHAnsi" w:hAnsiTheme="minorHAnsi"/>
                <w:color w:val="1F4E79" w:themeColor="accent1" w:themeShade="80"/>
              </w:rPr>
              <w:t>.</w:t>
            </w:r>
            <w:r w:rsidR="0093706A">
              <w:rPr>
                <w:rFonts w:asciiTheme="minorHAnsi" w:hAnsiTheme="minorHAnsi"/>
                <w:color w:val="1F4E79" w:themeColor="accent1" w:themeShade="80"/>
              </w:rPr>
              <w:t xml:space="preserve"> </w:t>
            </w:r>
            <w:r w:rsidR="00877693">
              <w:rPr>
                <w:rFonts w:asciiTheme="minorHAnsi" w:hAnsiTheme="minorHAnsi"/>
                <w:color w:val="1F4E79" w:themeColor="accent1" w:themeShade="80"/>
              </w:rPr>
              <w:t>Studenten kan een keuze worden gegeven in de samenstelling van het portfolio</w:t>
            </w:r>
          </w:p>
        </w:tc>
      </w:tr>
      <w:tr w:rsidR="00EA76C6" w:rsidRPr="00480B34" w14:paraId="508D6F43" w14:textId="77777777" w:rsidTr="009C01A7">
        <w:trPr>
          <w:trHeight w:val="204"/>
        </w:trPr>
        <w:tc>
          <w:tcPr>
            <w:tcW w:w="2127" w:type="dxa"/>
            <w:vMerge w:val="restart"/>
            <w:shd w:val="clear" w:color="auto" w:fill="DEEAF6" w:themeFill="accent1" w:themeFillTint="33"/>
          </w:tcPr>
          <w:p w14:paraId="42F509B8" w14:textId="2B9455A1" w:rsidR="00EA76C6" w:rsidRPr="00B87823" w:rsidRDefault="00EA76C6" w:rsidP="00EA76C6">
            <w:pPr>
              <w:rPr>
                <w:b/>
                <w:bCs/>
                <w:color w:val="1F4E79" w:themeColor="accent1" w:themeShade="80"/>
                <w:lang w:val="nl-NL"/>
              </w:rPr>
            </w:pPr>
            <w:proofErr w:type="spellStart"/>
            <w:r w:rsidRPr="007454FB">
              <w:rPr>
                <w:b/>
                <w:bCs/>
                <w:color w:val="1F4E79" w:themeColor="accent1" w:themeShade="80"/>
              </w:rPr>
              <w:t>Gedragsassessment</w:t>
            </w:r>
            <w:proofErr w:type="spellEnd"/>
          </w:p>
        </w:tc>
        <w:tc>
          <w:tcPr>
            <w:tcW w:w="2274" w:type="dxa"/>
            <w:vMerge w:val="restart"/>
            <w:shd w:val="clear" w:color="auto" w:fill="ACB9CA" w:themeFill="text2" w:themeFillTint="66"/>
          </w:tcPr>
          <w:p w14:paraId="4D82B2E2" w14:textId="53BDBBE0" w:rsidR="00EA76C6" w:rsidRPr="001D1B1B" w:rsidRDefault="001D1B1B" w:rsidP="00EA76C6">
            <w:pPr>
              <w:rPr>
                <w:color w:val="1F4E79" w:themeColor="accent1" w:themeShade="80"/>
                <w:lang w:val="nl-NL"/>
              </w:rPr>
            </w:pPr>
            <w:r w:rsidRPr="001D1B1B">
              <w:rPr>
                <w:color w:val="1F4E79" w:themeColor="accent1" w:themeShade="80"/>
                <w:lang w:val="nl-NL" w:eastAsia="nl-NL"/>
              </w:rPr>
              <w:t>Integratie kennis, houding en (beroeps)vaardigheden </w:t>
            </w:r>
          </w:p>
        </w:tc>
        <w:tc>
          <w:tcPr>
            <w:tcW w:w="3204" w:type="dxa"/>
            <w:shd w:val="clear" w:color="auto" w:fill="FFF2CC" w:themeFill="accent4" w:themeFillTint="33"/>
          </w:tcPr>
          <w:p w14:paraId="2A15562E" w14:textId="5D8D3F6B" w:rsidR="00EA76C6" w:rsidRPr="00D37C72" w:rsidRDefault="0054353D" w:rsidP="00EA76C6">
            <w:pPr>
              <w:rPr>
                <w:color w:val="1F4E79" w:themeColor="accent1" w:themeShade="80"/>
                <w:sz w:val="20"/>
                <w:szCs w:val="20"/>
                <w:lang w:val="nl-NL"/>
              </w:rPr>
            </w:pPr>
            <w:r w:rsidRPr="00D37C72">
              <w:rPr>
                <w:color w:val="1F4E79" w:themeColor="accent1" w:themeShade="80"/>
                <w:sz w:val="20"/>
                <w:szCs w:val="20"/>
                <w:lang w:val="nl-NL"/>
              </w:rPr>
              <w:t>Beroepsh</w:t>
            </w:r>
            <w:r w:rsidR="00024AD9" w:rsidRPr="00D37C72">
              <w:rPr>
                <w:color w:val="1F4E79" w:themeColor="accent1" w:themeShade="80"/>
                <w:sz w:val="20"/>
                <w:szCs w:val="20"/>
                <w:lang w:val="nl-NL"/>
              </w:rPr>
              <w:t>andelinge</w:t>
            </w:r>
            <w:r w:rsidR="00184060" w:rsidRPr="00D37C72">
              <w:rPr>
                <w:color w:val="1F4E79" w:themeColor="accent1" w:themeShade="80"/>
                <w:sz w:val="20"/>
                <w:szCs w:val="20"/>
                <w:lang w:val="nl-NL"/>
              </w:rPr>
              <w:t>n stageplek</w:t>
            </w:r>
          </w:p>
        </w:tc>
        <w:tc>
          <w:tcPr>
            <w:tcW w:w="6429" w:type="dxa"/>
            <w:vMerge w:val="restart"/>
            <w:shd w:val="clear" w:color="auto" w:fill="E2EFD9" w:themeFill="accent6" w:themeFillTint="33"/>
          </w:tcPr>
          <w:p w14:paraId="0F97E088" w14:textId="0B9ACBA0" w:rsidR="00C90D9C" w:rsidRPr="00C90D9C" w:rsidRDefault="00C90D9C" w:rsidP="00EA76C6">
            <w:pPr>
              <w:rPr>
                <w:color w:val="1F4E79" w:themeColor="accent1" w:themeShade="80"/>
                <w:sz w:val="18"/>
                <w:szCs w:val="18"/>
                <w:lang w:val="nl-NL"/>
              </w:rPr>
            </w:pPr>
            <w:r w:rsidRPr="000C4259">
              <w:rPr>
                <w:color w:val="1F4E79" w:themeColor="accent1" w:themeShade="80"/>
                <w:sz w:val="18"/>
                <w:szCs w:val="18"/>
                <w:lang w:val="nl-NL" w:eastAsia="nl-NL"/>
              </w:rPr>
              <w:t>Een toets waarbij studenten beroepshandelingen demonstreren in een authentieke of gesimuleerde beroepssituatie en/of -context. Examinatoren/assessoren observeren hun gedrag.</w:t>
            </w:r>
            <w:r w:rsidR="00523F31" w:rsidRPr="000C4259">
              <w:rPr>
                <w:color w:val="1F4E79" w:themeColor="accent1" w:themeShade="80"/>
                <w:sz w:val="18"/>
                <w:szCs w:val="18"/>
                <w:lang w:val="nl-NL" w:eastAsia="nl-NL"/>
              </w:rPr>
              <w:t xml:space="preserve"> Indien van toepassing: s</w:t>
            </w:r>
            <w:r w:rsidRPr="000C4259">
              <w:rPr>
                <w:color w:val="1F4E79" w:themeColor="accent1" w:themeShade="80"/>
                <w:sz w:val="18"/>
                <w:szCs w:val="18"/>
                <w:lang w:val="nl-NL" w:eastAsia="nl-NL"/>
              </w:rPr>
              <w:t>tudenten schrijven na afloop een verantwoordingsverslag over hun handelen, bijvoorbeeld bij stages, of ze voeren een assessmentgesprek met de assessoren om hun handelen te onderbouwen en gemaakte keuzes toe te lichten.</w:t>
            </w:r>
            <w:r w:rsidR="00523F31" w:rsidRPr="000C4259">
              <w:rPr>
                <w:color w:val="1F4E79" w:themeColor="accent1" w:themeShade="80"/>
                <w:sz w:val="18"/>
                <w:szCs w:val="18"/>
                <w:lang w:val="nl-NL"/>
              </w:rPr>
              <w:t xml:space="preserve"> </w:t>
            </w:r>
            <w:r w:rsidR="00523F31" w:rsidRPr="007D5BB3">
              <w:rPr>
                <w:color w:val="1F4E79" w:themeColor="accent1" w:themeShade="80"/>
                <w:sz w:val="18"/>
                <w:szCs w:val="18"/>
                <w:lang w:val="nl-NL"/>
              </w:rPr>
              <w:t xml:space="preserve">Andere vorm kan ook in overleg met student(en) worden bepaald. Studenten kan ook een keuze worden gegeven </w:t>
            </w:r>
            <w:r w:rsidR="00523F31">
              <w:rPr>
                <w:color w:val="1F4E79" w:themeColor="accent1" w:themeShade="80"/>
                <w:sz w:val="18"/>
                <w:szCs w:val="18"/>
                <w:lang w:val="nl-NL"/>
              </w:rPr>
              <w:t>uit</w:t>
            </w:r>
            <w:r w:rsidR="00523F31" w:rsidRPr="007D5BB3">
              <w:rPr>
                <w:color w:val="1F4E79" w:themeColor="accent1" w:themeShade="80"/>
                <w:sz w:val="18"/>
                <w:szCs w:val="18"/>
                <w:lang w:val="nl-NL"/>
              </w:rPr>
              <w:t xml:space="preserve"> een aantal </w:t>
            </w:r>
            <w:proofErr w:type="spellStart"/>
            <w:r w:rsidR="00523F31" w:rsidRPr="007D5BB3">
              <w:rPr>
                <w:color w:val="1F4E79" w:themeColor="accent1" w:themeShade="80"/>
                <w:sz w:val="18"/>
                <w:szCs w:val="18"/>
                <w:lang w:val="nl-NL"/>
              </w:rPr>
              <w:t>toetsvormen</w:t>
            </w:r>
            <w:proofErr w:type="spellEnd"/>
            <w:r w:rsidR="00523F31" w:rsidRPr="007D5BB3">
              <w:rPr>
                <w:color w:val="1F4E79" w:themeColor="accent1" w:themeShade="80"/>
                <w:sz w:val="18"/>
                <w:szCs w:val="18"/>
                <w:lang w:val="nl-NL"/>
              </w:rPr>
              <w:t>.</w:t>
            </w:r>
          </w:p>
        </w:tc>
      </w:tr>
      <w:tr w:rsidR="00EA76C6" w:rsidRPr="00F937BD" w14:paraId="6B913587" w14:textId="77777777" w:rsidTr="009C01A7">
        <w:trPr>
          <w:trHeight w:val="202"/>
        </w:trPr>
        <w:tc>
          <w:tcPr>
            <w:tcW w:w="2127" w:type="dxa"/>
            <w:vMerge/>
            <w:shd w:val="clear" w:color="auto" w:fill="DEEAF6" w:themeFill="accent1" w:themeFillTint="33"/>
          </w:tcPr>
          <w:p w14:paraId="1E41CC2A" w14:textId="77777777" w:rsidR="00EA76C6" w:rsidRPr="007454FB" w:rsidRDefault="00EA76C6" w:rsidP="00EA76C6">
            <w:pPr>
              <w:rPr>
                <w:b/>
                <w:bCs/>
                <w:color w:val="FF0000"/>
                <w:lang w:val="nl-NL"/>
              </w:rPr>
            </w:pPr>
          </w:p>
        </w:tc>
        <w:tc>
          <w:tcPr>
            <w:tcW w:w="2274" w:type="dxa"/>
            <w:vMerge/>
            <w:shd w:val="clear" w:color="auto" w:fill="ACB9CA" w:themeFill="text2" w:themeFillTint="66"/>
          </w:tcPr>
          <w:p w14:paraId="5D421C4E" w14:textId="77777777" w:rsidR="00EA76C6" w:rsidRPr="007454FB" w:rsidRDefault="00EA76C6" w:rsidP="00EA76C6">
            <w:pPr>
              <w:rPr>
                <w:color w:val="1F4E79" w:themeColor="accent1" w:themeShade="80"/>
                <w:lang w:val="nl-NL"/>
              </w:rPr>
            </w:pPr>
          </w:p>
        </w:tc>
        <w:tc>
          <w:tcPr>
            <w:tcW w:w="3204" w:type="dxa"/>
            <w:shd w:val="clear" w:color="auto" w:fill="FFF2CC" w:themeFill="accent4" w:themeFillTint="33"/>
          </w:tcPr>
          <w:p w14:paraId="4C44CD41" w14:textId="49AFC115" w:rsidR="00EA76C6" w:rsidRPr="00D37C72" w:rsidRDefault="00D44BF2" w:rsidP="00EA76C6">
            <w:pPr>
              <w:rPr>
                <w:color w:val="1F4E79" w:themeColor="accent1" w:themeShade="80"/>
                <w:sz w:val="20"/>
                <w:szCs w:val="20"/>
                <w:lang w:val="nl-NL"/>
              </w:rPr>
            </w:pPr>
            <w:proofErr w:type="spellStart"/>
            <w:r w:rsidRPr="00D37C72">
              <w:rPr>
                <w:color w:val="1F4E79" w:themeColor="accent1" w:themeShade="80"/>
                <w:sz w:val="20"/>
                <w:szCs w:val="20"/>
              </w:rPr>
              <w:t>Simulatie</w:t>
            </w:r>
            <w:proofErr w:type="spellEnd"/>
          </w:p>
        </w:tc>
        <w:tc>
          <w:tcPr>
            <w:tcW w:w="6429" w:type="dxa"/>
            <w:vMerge/>
            <w:shd w:val="clear" w:color="auto" w:fill="E2EFD9" w:themeFill="accent6" w:themeFillTint="33"/>
          </w:tcPr>
          <w:p w14:paraId="06830631" w14:textId="77777777" w:rsidR="00EA76C6" w:rsidRPr="00EA76C6" w:rsidRDefault="00EA76C6" w:rsidP="00EA76C6">
            <w:pPr>
              <w:rPr>
                <w:color w:val="1F4E79" w:themeColor="accent1" w:themeShade="80"/>
                <w:lang w:val="nl-NL"/>
              </w:rPr>
            </w:pPr>
          </w:p>
        </w:tc>
      </w:tr>
      <w:tr w:rsidR="00D44BF2" w:rsidRPr="00F937BD" w14:paraId="1E5AF4C6" w14:textId="77777777" w:rsidTr="009C01A7">
        <w:trPr>
          <w:trHeight w:val="202"/>
        </w:trPr>
        <w:tc>
          <w:tcPr>
            <w:tcW w:w="2127" w:type="dxa"/>
            <w:vMerge/>
            <w:shd w:val="clear" w:color="auto" w:fill="DEEAF6" w:themeFill="accent1" w:themeFillTint="33"/>
          </w:tcPr>
          <w:p w14:paraId="01840623" w14:textId="77777777" w:rsidR="00D44BF2" w:rsidRPr="00AC3604" w:rsidRDefault="00D44BF2" w:rsidP="00EA76C6">
            <w:pPr>
              <w:rPr>
                <w:b/>
                <w:bCs/>
                <w:color w:val="FF0000"/>
              </w:rPr>
            </w:pPr>
          </w:p>
        </w:tc>
        <w:tc>
          <w:tcPr>
            <w:tcW w:w="2274" w:type="dxa"/>
            <w:vMerge/>
            <w:shd w:val="clear" w:color="auto" w:fill="ACB9CA" w:themeFill="text2" w:themeFillTint="66"/>
          </w:tcPr>
          <w:p w14:paraId="40EC0FEE" w14:textId="77777777" w:rsidR="00D44BF2" w:rsidRDefault="00D44BF2" w:rsidP="00EA76C6">
            <w:pPr>
              <w:rPr>
                <w:color w:val="1F4E79" w:themeColor="accent1" w:themeShade="80"/>
              </w:rPr>
            </w:pPr>
          </w:p>
        </w:tc>
        <w:tc>
          <w:tcPr>
            <w:tcW w:w="3204" w:type="dxa"/>
            <w:shd w:val="clear" w:color="auto" w:fill="FFF2CC" w:themeFill="accent4" w:themeFillTint="33"/>
          </w:tcPr>
          <w:p w14:paraId="3B2C058A" w14:textId="59256FC9" w:rsidR="00D44BF2" w:rsidRPr="00D37C72" w:rsidRDefault="00D44BF2" w:rsidP="00EA76C6">
            <w:pPr>
              <w:rPr>
                <w:color w:val="1F4E79" w:themeColor="accent1" w:themeShade="80"/>
                <w:sz w:val="20"/>
                <w:szCs w:val="20"/>
              </w:rPr>
            </w:pPr>
            <w:proofErr w:type="spellStart"/>
            <w:r w:rsidRPr="00D37C72">
              <w:rPr>
                <w:color w:val="1F4E79" w:themeColor="accent1" w:themeShade="80"/>
                <w:sz w:val="20"/>
                <w:szCs w:val="20"/>
              </w:rPr>
              <w:t>Rollenspel</w:t>
            </w:r>
            <w:proofErr w:type="spellEnd"/>
          </w:p>
        </w:tc>
        <w:tc>
          <w:tcPr>
            <w:tcW w:w="6429" w:type="dxa"/>
            <w:vMerge/>
            <w:shd w:val="clear" w:color="auto" w:fill="E2EFD9" w:themeFill="accent6" w:themeFillTint="33"/>
          </w:tcPr>
          <w:p w14:paraId="22DD498A" w14:textId="77777777" w:rsidR="00D44BF2" w:rsidRPr="00EA76C6" w:rsidRDefault="00D44BF2" w:rsidP="00EA76C6">
            <w:pPr>
              <w:rPr>
                <w:color w:val="1F4E79" w:themeColor="accent1" w:themeShade="80"/>
                <w:lang w:val="nl-NL"/>
              </w:rPr>
            </w:pPr>
          </w:p>
        </w:tc>
      </w:tr>
      <w:tr w:rsidR="00EA76C6" w:rsidRPr="00F937BD" w14:paraId="6A270E69" w14:textId="77777777" w:rsidTr="009C01A7">
        <w:trPr>
          <w:trHeight w:val="202"/>
        </w:trPr>
        <w:tc>
          <w:tcPr>
            <w:tcW w:w="2127" w:type="dxa"/>
            <w:vMerge/>
            <w:shd w:val="clear" w:color="auto" w:fill="DEEAF6" w:themeFill="accent1" w:themeFillTint="33"/>
          </w:tcPr>
          <w:p w14:paraId="3CBF70EE" w14:textId="77777777" w:rsidR="00EA76C6" w:rsidRPr="00AC3604" w:rsidRDefault="00EA76C6" w:rsidP="00EA76C6">
            <w:pPr>
              <w:rPr>
                <w:b/>
                <w:bCs/>
                <w:color w:val="FF0000"/>
              </w:rPr>
            </w:pPr>
          </w:p>
        </w:tc>
        <w:tc>
          <w:tcPr>
            <w:tcW w:w="2274" w:type="dxa"/>
            <w:vMerge/>
            <w:shd w:val="clear" w:color="auto" w:fill="ACB9CA" w:themeFill="text2" w:themeFillTint="66"/>
          </w:tcPr>
          <w:p w14:paraId="175C4217" w14:textId="77777777" w:rsidR="00EA76C6" w:rsidRDefault="00EA76C6" w:rsidP="00EA76C6">
            <w:pPr>
              <w:rPr>
                <w:color w:val="1F4E79" w:themeColor="accent1" w:themeShade="80"/>
              </w:rPr>
            </w:pPr>
          </w:p>
        </w:tc>
        <w:tc>
          <w:tcPr>
            <w:tcW w:w="3204" w:type="dxa"/>
            <w:shd w:val="clear" w:color="auto" w:fill="FFF2CC" w:themeFill="accent4" w:themeFillTint="33"/>
          </w:tcPr>
          <w:p w14:paraId="496027D9" w14:textId="1F500AB2" w:rsidR="00EA76C6" w:rsidRPr="00D37C72" w:rsidRDefault="00EA76C6" w:rsidP="00EA76C6">
            <w:pPr>
              <w:rPr>
                <w:color w:val="1F4E79" w:themeColor="accent1" w:themeShade="80"/>
                <w:sz w:val="20"/>
                <w:szCs w:val="20"/>
                <w:lang w:val="nl-NL"/>
              </w:rPr>
            </w:pPr>
            <w:proofErr w:type="spellStart"/>
            <w:r w:rsidRPr="00D37C72">
              <w:rPr>
                <w:color w:val="1F4E79" w:themeColor="accent1" w:themeShade="80"/>
                <w:sz w:val="20"/>
                <w:szCs w:val="20"/>
              </w:rPr>
              <w:t>Stationstoets</w:t>
            </w:r>
            <w:proofErr w:type="spellEnd"/>
          </w:p>
        </w:tc>
        <w:tc>
          <w:tcPr>
            <w:tcW w:w="6429" w:type="dxa"/>
            <w:vMerge/>
            <w:shd w:val="clear" w:color="auto" w:fill="E2EFD9" w:themeFill="accent6" w:themeFillTint="33"/>
          </w:tcPr>
          <w:p w14:paraId="08E59237" w14:textId="77777777" w:rsidR="00EA76C6" w:rsidRPr="00EA76C6" w:rsidRDefault="00EA76C6" w:rsidP="00EA76C6">
            <w:pPr>
              <w:rPr>
                <w:color w:val="1F4E79" w:themeColor="accent1" w:themeShade="80"/>
                <w:lang w:val="nl-NL"/>
              </w:rPr>
            </w:pPr>
          </w:p>
        </w:tc>
      </w:tr>
      <w:tr w:rsidR="004F69C4" w:rsidRPr="00F937BD" w14:paraId="7D395508" w14:textId="77777777" w:rsidTr="00190ABA">
        <w:trPr>
          <w:trHeight w:val="298"/>
        </w:trPr>
        <w:tc>
          <w:tcPr>
            <w:tcW w:w="2127" w:type="dxa"/>
            <w:vMerge/>
            <w:shd w:val="clear" w:color="auto" w:fill="DEEAF6" w:themeFill="accent1" w:themeFillTint="33"/>
          </w:tcPr>
          <w:p w14:paraId="42C458E5" w14:textId="77777777" w:rsidR="004F69C4" w:rsidRPr="00AC3604" w:rsidRDefault="004F69C4" w:rsidP="00EA76C6">
            <w:pPr>
              <w:rPr>
                <w:b/>
                <w:bCs/>
                <w:color w:val="FF0000"/>
              </w:rPr>
            </w:pPr>
          </w:p>
        </w:tc>
        <w:tc>
          <w:tcPr>
            <w:tcW w:w="2274" w:type="dxa"/>
            <w:vMerge/>
            <w:shd w:val="clear" w:color="auto" w:fill="ACB9CA" w:themeFill="text2" w:themeFillTint="66"/>
          </w:tcPr>
          <w:p w14:paraId="01932296" w14:textId="77777777" w:rsidR="004F69C4" w:rsidRDefault="004F69C4" w:rsidP="00EA76C6">
            <w:pPr>
              <w:rPr>
                <w:color w:val="1F4E79" w:themeColor="accent1" w:themeShade="80"/>
              </w:rPr>
            </w:pPr>
          </w:p>
        </w:tc>
        <w:tc>
          <w:tcPr>
            <w:tcW w:w="3204" w:type="dxa"/>
            <w:shd w:val="clear" w:color="auto" w:fill="FFF2CC" w:themeFill="accent4" w:themeFillTint="33"/>
          </w:tcPr>
          <w:p w14:paraId="04A27C5C" w14:textId="769C200C" w:rsidR="004F69C4" w:rsidRPr="00D37C72" w:rsidRDefault="004F69C4" w:rsidP="00EA76C6">
            <w:pPr>
              <w:rPr>
                <w:color w:val="1F4E79" w:themeColor="accent1" w:themeShade="80"/>
                <w:sz w:val="20"/>
                <w:szCs w:val="20"/>
              </w:rPr>
            </w:pPr>
            <w:proofErr w:type="spellStart"/>
            <w:r w:rsidRPr="00D37C72">
              <w:rPr>
                <w:color w:val="1F4E79" w:themeColor="accent1" w:themeShade="80"/>
                <w:sz w:val="20"/>
                <w:szCs w:val="20"/>
              </w:rPr>
              <w:t>Skillsstoets</w:t>
            </w:r>
            <w:proofErr w:type="spellEnd"/>
          </w:p>
        </w:tc>
        <w:tc>
          <w:tcPr>
            <w:tcW w:w="6429" w:type="dxa"/>
            <w:vMerge/>
            <w:shd w:val="clear" w:color="auto" w:fill="E2EFD9" w:themeFill="accent6" w:themeFillTint="33"/>
          </w:tcPr>
          <w:p w14:paraId="68897ACF" w14:textId="77777777" w:rsidR="004F69C4" w:rsidRPr="00EA76C6" w:rsidRDefault="004F69C4" w:rsidP="00EA76C6">
            <w:pPr>
              <w:rPr>
                <w:color w:val="1F4E79" w:themeColor="accent1" w:themeShade="80"/>
                <w:lang w:val="nl-NL"/>
              </w:rPr>
            </w:pPr>
          </w:p>
        </w:tc>
      </w:tr>
      <w:tr w:rsidR="007A12D8" w:rsidRPr="004F69C4" w14:paraId="2A7715BA" w14:textId="77777777" w:rsidTr="00FC61D2">
        <w:trPr>
          <w:trHeight w:val="233"/>
        </w:trPr>
        <w:tc>
          <w:tcPr>
            <w:tcW w:w="2127" w:type="dxa"/>
            <w:vMerge/>
            <w:shd w:val="clear" w:color="auto" w:fill="DEEAF6" w:themeFill="accent1" w:themeFillTint="33"/>
          </w:tcPr>
          <w:p w14:paraId="5FCB7161" w14:textId="77777777" w:rsidR="007A12D8" w:rsidRPr="00AC3604" w:rsidRDefault="007A12D8" w:rsidP="00EA76C6">
            <w:pPr>
              <w:rPr>
                <w:b/>
                <w:bCs/>
                <w:color w:val="FF0000"/>
              </w:rPr>
            </w:pPr>
          </w:p>
        </w:tc>
        <w:tc>
          <w:tcPr>
            <w:tcW w:w="2274" w:type="dxa"/>
            <w:vMerge/>
            <w:shd w:val="clear" w:color="auto" w:fill="ACB9CA" w:themeFill="text2" w:themeFillTint="66"/>
          </w:tcPr>
          <w:p w14:paraId="1AC973AD" w14:textId="77777777" w:rsidR="007A12D8" w:rsidRDefault="007A12D8" w:rsidP="00EA76C6">
            <w:pPr>
              <w:rPr>
                <w:color w:val="1F4E79" w:themeColor="accent1" w:themeShade="80"/>
              </w:rPr>
            </w:pPr>
          </w:p>
        </w:tc>
        <w:tc>
          <w:tcPr>
            <w:tcW w:w="3204" w:type="dxa"/>
            <w:shd w:val="clear" w:color="auto" w:fill="FFF2CC" w:themeFill="accent4" w:themeFillTint="33"/>
          </w:tcPr>
          <w:p w14:paraId="3D677ABB" w14:textId="60B47522" w:rsidR="007A12D8" w:rsidRPr="007D5BB3" w:rsidRDefault="007A12D8" w:rsidP="00EA76C6">
            <w:pPr>
              <w:rPr>
                <w:color w:val="1F4E79" w:themeColor="accent1" w:themeShade="80"/>
                <w:sz w:val="20"/>
                <w:szCs w:val="20"/>
                <w:lang w:val="nl-NL"/>
              </w:rPr>
            </w:pPr>
            <w:r w:rsidRPr="007D5BB3">
              <w:rPr>
                <w:color w:val="1F4E79" w:themeColor="accent1" w:themeShade="80"/>
                <w:sz w:val="20"/>
                <w:szCs w:val="20"/>
                <w:lang w:val="nl-NL"/>
              </w:rPr>
              <w:t>Practicumtoets</w:t>
            </w:r>
          </w:p>
        </w:tc>
        <w:tc>
          <w:tcPr>
            <w:tcW w:w="6429" w:type="dxa"/>
            <w:vMerge/>
            <w:shd w:val="clear" w:color="auto" w:fill="E2EFD9" w:themeFill="accent6" w:themeFillTint="33"/>
          </w:tcPr>
          <w:p w14:paraId="45DC2B54" w14:textId="77777777" w:rsidR="007A12D8" w:rsidRPr="00EA76C6" w:rsidRDefault="007A12D8" w:rsidP="00EA76C6">
            <w:pPr>
              <w:rPr>
                <w:color w:val="1F4E79" w:themeColor="accent1" w:themeShade="80"/>
                <w:lang w:val="nl-NL"/>
              </w:rPr>
            </w:pPr>
          </w:p>
        </w:tc>
      </w:tr>
      <w:tr w:rsidR="00431B29" w:rsidRPr="00480B34" w14:paraId="4C3F9F6E" w14:textId="77777777" w:rsidTr="00FC61D2">
        <w:trPr>
          <w:trHeight w:val="237"/>
        </w:trPr>
        <w:tc>
          <w:tcPr>
            <w:tcW w:w="2127" w:type="dxa"/>
            <w:vMerge/>
            <w:shd w:val="clear" w:color="auto" w:fill="DEEAF6" w:themeFill="accent1" w:themeFillTint="33"/>
          </w:tcPr>
          <w:p w14:paraId="7760C874" w14:textId="77777777" w:rsidR="00431B29" w:rsidRPr="00AC3604" w:rsidRDefault="00431B29" w:rsidP="00EA76C6">
            <w:pPr>
              <w:rPr>
                <w:b/>
                <w:bCs/>
                <w:color w:val="FF0000"/>
              </w:rPr>
            </w:pPr>
          </w:p>
        </w:tc>
        <w:tc>
          <w:tcPr>
            <w:tcW w:w="2274" w:type="dxa"/>
            <w:vMerge/>
            <w:shd w:val="clear" w:color="auto" w:fill="ACB9CA" w:themeFill="text2" w:themeFillTint="66"/>
          </w:tcPr>
          <w:p w14:paraId="56F70313" w14:textId="77777777" w:rsidR="00431B29" w:rsidRDefault="00431B29" w:rsidP="00EA76C6">
            <w:pPr>
              <w:rPr>
                <w:color w:val="1F4E79" w:themeColor="accent1" w:themeShade="80"/>
              </w:rPr>
            </w:pPr>
          </w:p>
        </w:tc>
        <w:tc>
          <w:tcPr>
            <w:tcW w:w="3204" w:type="dxa"/>
            <w:shd w:val="clear" w:color="auto" w:fill="FFF2CC" w:themeFill="accent4" w:themeFillTint="33"/>
          </w:tcPr>
          <w:p w14:paraId="5D3DD055" w14:textId="5A21C503" w:rsidR="00431B29" w:rsidRPr="007D5BB3" w:rsidRDefault="004F69C4" w:rsidP="00EA76C6">
            <w:pPr>
              <w:rPr>
                <w:color w:val="1F4E79" w:themeColor="accent1" w:themeShade="80"/>
                <w:sz w:val="20"/>
                <w:szCs w:val="20"/>
                <w:lang w:val="nl-NL"/>
              </w:rPr>
            </w:pPr>
            <w:r w:rsidRPr="007D5BB3">
              <w:rPr>
                <w:color w:val="1F4E79" w:themeColor="accent1" w:themeShade="80"/>
                <w:sz w:val="20"/>
                <w:szCs w:val="20"/>
                <w:lang w:val="nl-NL"/>
              </w:rPr>
              <w:t>Vorm in overleg met student(en)</w:t>
            </w:r>
          </w:p>
        </w:tc>
        <w:tc>
          <w:tcPr>
            <w:tcW w:w="6429" w:type="dxa"/>
            <w:vMerge/>
            <w:shd w:val="clear" w:color="auto" w:fill="E2EFD9" w:themeFill="accent6" w:themeFillTint="33"/>
          </w:tcPr>
          <w:p w14:paraId="276E4451" w14:textId="77777777" w:rsidR="00431B29" w:rsidRPr="00EA76C6" w:rsidRDefault="00431B29" w:rsidP="00EA76C6">
            <w:pPr>
              <w:rPr>
                <w:color w:val="1F4E79" w:themeColor="accent1" w:themeShade="80"/>
                <w:lang w:val="nl-NL"/>
              </w:rPr>
            </w:pPr>
          </w:p>
        </w:tc>
      </w:tr>
      <w:tr w:rsidR="00EA76C6" w:rsidRPr="00480B34" w14:paraId="2C12D291" w14:textId="77777777" w:rsidTr="009C01A7">
        <w:trPr>
          <w:trHeight w:val="42"/>
        </w:trPr>
        <w:tc>
          <w:tcPr>
            <w:tcW w:w="2127" w:type="dxa"/>
            <w:vMerge w:val="restart"/>
            <w:shd w:val="clear" w:color="auto" w:fill="DEEAF6" w:themeFill="accent1" w:themeFillTint="33"/>
          </w:tcPr>
          <w:p w14:paraId="2C12D28D" w14:textId="242B8CFA" w:rsidR="00EA76C6" w:rsidRPr="00F937BD" w:rsidRDefault="00EA76C6" w:rsidP="00EA76C6">
            <w:pPr>
              <w:rPr>
                <w:b/>
                <w:bCs/>
                <w:color w:val="FF0000"/>
              </w:rPr>
            </w:pPr>
            <w:proofErr w:type="spellStart"/>
            <w:r w:rsidRPr="00F30682">
              <w:rPr>
                <w:b/>
                <w:bCs/>
                <w:color w:val="1F4E79" w:themeColor="accent1" w:themeShade="80"/>
              </w:rPr>
              <w:t>Beroepsproduct</w:t>
            </w:r>
            <w:proofErr w:type="spellEnd"/>
          </w:p>
        </w:tc>
        <w:tc>
          <w:tcPr>
            <w:tcW w:w="2274" w:type="dxa"/>
            <w:vMerge w:val="restart"/>
            <w:shd w:val="clear" w:color="auto" w:fill="ACB9CA" w:themeFill="text2" w:themeFillTint="66"/>
          </w:tcPr>
          <w:p w14:paraId="2C12D28E" w14:textId="77777777" w:rsidR="00EA76C6" w:rsidRPr="006A5966" w:rsidRDefault="00EA76C6" w:rsidP="00EA76C6">
            <w:pPr>
              <w:rPr>
                <w:color w:val="1F4E79" w:themeColor="accent1" w:themeShade="80"/>
                <w:lang w:val="nl-NL"/>
              </w:rPr>
            </w:pPr>
            <w:r w:rsidRPr="006A5966">
              <w:rPr>
                <w:color w:val="1F4E79" w:themeColor="accent1" w:themeShade="80"/>
                <w:lang w:val="nl-NL"/>
              </w:rPr>
              <w:t>Integratie kennis, houding en vaardigheden</w:t>
            </w:r>
          </w:p>
        </w:tc>
        <w:tc>
          <w:tcPr>
            <w:tcW w:w="3204" w:type="dxa"/>
            <w:shd w:val="clear" w:color="auto" w:fill="FFF2CC" w:themeFill="accent4" w:themeFillTint="33"/>
          </w:tcPr>
          <w:p w14:paraId="2C12D28F" w14:textId="47A4EF3F" w:rsidR="00EA76C6" w:rsidRPr="00FC61D2" w:rsidRDefault="00086E64" w:rsidP="00EA76C6">
            <w:pPr>
              <w:rPr>
                <w:color w:val="1F4E79" w:themeColor="accent1" w:themeShade="80"/>
                <w:sz w:val="20"/>
                <w:szCs w:val="20"/>
              </w:rPr>
            </w:pPr>
            <w:proofErr w:type="spellStart"/>
            <w:r w:rsidRPr="00FC61D2">
              <w:rPr>
                <w:color w:val="1F4E79" w:themeColor="accent1" w:themeShade="80"/>
                <w:sz w:val="20"/>
                <w:szCs w:val="20"/>
              </w:rPr>
              <w:t>Ontwerp</w:t>
            </w:r>
            <w:proofErr w:type="spellEnd"/>
          </w:p>
        </w:tc>
        <w:tc>
          <w:tcPr>
            <w:tcW w:w="6429" w:type="dxa"/>
            <w:vMerge w:val="restart"/>
            <w:shd w:val="clear" w:color="auto" w:fill="E2EFD9" w:themeFill="accent6" w:themeFillTint="33"/>
          </w:tcPr>
          <w:p w14:paraId="2C12D290" w14:textId="5E87113C" w:rsidR="00A72419" w:rsidRPr="00FC61D2" w:rsidRDefault="00380A9C" w:rsidP="00EA76C6">
            <w:pPr>
              <w:rPr>
                <w:color w:val="1F4E79" w:themeColor="accent1" w:themeShade="80"/>
                <w:sz w:val="18"/>
                <w:szCs w:val="18"/>
                <w:lang w:val="nl-NL"/>
              </w:rPr>
            </w:pPr>
            <w:r w:rsidRPr="00FC61D2">
              <w:rPr>
                <w:rFonts w:cstheme="minorHAnsi"/>
                <w:color w:val="1F4E79" w:themeColor="accent1" w:themeShade="80"/>
                <w:sz w:val="18"/>
                <w:szCs w:val="18"/>
                <w:lang w:val="nl-NL"/>
              </w:rPr>
              <w:t xml:space="preserve">Een prestatie, met grote gelijkenis met prestaties in de beroepsuitoefening, die </w:t>
            </w:r>
            <w:r w:rsidRPr="00FC61D2">
              <w:rPr>
                <w:rFonts w:eastAsia="Times New Roman" w:cstheme="minorHAnsi"/>
                <w:color w:val="1F4E79" w:themeColor="accent1" w:themeShade="80"/>
                <w:sz w:val="18"/>
                <w:szCs w:val="18"/>
                <w:lang w:val="nl-NL"/>
              </w:rPr>
              <w:t xml:space="preserve">door een groep of door </w:t>
            </w:r>
            <w:proofErr w:type="spellStart"/>
            <w:r w:rsidRPr="00FC61D2">
              <w:rPr>
                <w:rFonts w:eastAsia="Times New Roman" w:cstheme="minorHAnsi"/>
                <w:color w:val="1F4E79" w:themeColor="accent1" w:themeShade="80"/>
                <w:sz w:val="18"/>
                <w:szCs w:val="18"/>
                <w:lang w:val="nl-NL"/>
              </w:rPr>
              <w:t>één</w:t>
            </w:r>
            <w:proofErr w:type="spellEnd"/>
            <w:r w:rsidRPr="00FC61D2">
              <w:rPr>
                <w:rFonts w:eastAsia="Times New Roman" w:cstheme="minorHAnsi"/>
                <w:color w:val="1F4E79" w:themeColor="accent1" w:themeShade="80"/>
                <w:sz w:val="18"/>
                <w:szCs w:val="18"/>
                <w:lang w:val="nl-NL"/>
              </w:rPr>
              <w:t xml:space="preserve"> student op een methodische en systematische wijze wordt uitgevoerd</w:t>
            </w:r>
            <w:r w:rsidRPr="00FC61D2">
              <w:rPr>
                <w:rFonts w:cstheme="minorHAnsi"/>
                <w:color w:val="1F4E79" w:themeColor="accent1" w:themeShade="80"/>
                <w:sz w:val="18"/>
                <w:szCs w:val="18"/>
                <w:lang w:val="nl-NL"/>
              </w:rPr>
              <w:t xml:space="preserve">, </w:t>
            </w:r>
            <w:r w:rsidRPr="00FC61D2">
              <w:rPr>
                <w:rFonts w:eastAsia="Times New Roman" w:cstheme="minorHAnsi"/>
                <w:color w:val="1F4E79" w:themeColor="accent1" w:themeShade="80"/>
                <w:sz w:val="18"/>
                <w:szCs w:val="18"/>
                <w:lang w:val="nl-NL"/>
              </w:rPr>
              <w:t>waarin kennis uit theorie en praktijk(gericht</w:t>
            </w:r>
            <w:r w:rsidR="005462BC" w:rsidRPr="00FC61D2">
              <w:rPr>
                <w:rFonts w:eastAsia="Times New Roman" w:cstheme="minorHAnsi"/>
                <w:color w:val="1F4E79" w:themeColor="accent1" w:themeShade="80"/>
                <w:sz w:val="18"/>
                <w:szCs w:val="18"/>
                <w:lang w:val="nl-NL"/>
              </w:rPr>
              <w:t>)</w:t>
            </w:r>
            <w:r w:rsidRPr="00FC61D2">
              <w:rPr>
                <w:rFonts w:eastAsia="Times New Roman" w:cstheme="minorHAnsi"/>
                <w:color w:val="1F4E79" w:themeColor="accent1" w:themeShade="80"/>
                <w:sz w:val="18"/>
                <w:szCs w:val="18"/>
                <w:lang w:val="nl-NL"/>
              </w:rPr>
              <w:t xml:space="preserve"> onderzoek wordt verbonden en dat uitmondt in een ontwerp, (fysiek, digitaal) </w:t>
            </w:r>
            <w:r w:rsidR="00FE77A3" w:rsidRPr="00FC61D2">
              <w:rPr>
                <w:rFonts w:eastAsia="Times New Roman" w:cstheme="minorHAnsi"/>
                <w:color w:val="1F4E79" w:themeColor="accent1" w:themeShade="80"/>
                <w:sz w:val="18"/>
                <w:szCs w:val="18"/>
                <w:lang w:val="nl-NL"/>
              </w:rPr>
              <w:t>eind</w:t>
            </w:r>
            <w:r w:rsidRPr="00FC61D2">
              <w:rPr>
                <w:rFonts w:eastAsia="Times New Roman" w:cstheme="minorHAnsi"/>
                <w:color w:val="1F4E79" w:themeColor="accent1" w:themeShade="80"/>
                <w:sz w:val="18"/>
                <w:szCs w:val="18"/>
                <w:lang w:val="nl-NL"/>
              </w:rPr>
              <w:t>product,</w:t>
            </w:r>
            <w:r w:rsidR="00673485" w:rsidRPr="00FC61D2">
              <w:rPr>
                <w:rFonts w:eastAsia="Times New Roman" w:cstheme="minorHAnsi"/>
                <w:color w:val="1F4E79" w:themeColor="accent1" w:themeShade="80"/>
                <w:sz w:val="18"/>
                <w:szCs w:val="18"/>
                <w:lang w:val="nl-NL"/>
              </w:rPr>
              <w:t xml:space="preserve"> onderzoek of advies,</w:t>
            </w:r>
            <w:r w:rsidRPr="00FC61D2">
              <w:rPr>
                <w:rFonts w:eastAsia="Times New Roman" w:cstheme="minorHAnsi"/>
                <w:color w:val="1F4E79" w:themeColor="accent1" w:themeShade="80"/>
                <w:sz w:val="18"/>
                <w:szCs w:val="18"/>
                <w:lang w:val="nl-NL"/>
              </w:rPr>
              <w:t xml:space="preserve"> inclusief bijhorende verantwoording</w:t>
            </w:r>
            <w:r w:rsidR="006F22E5" w:rsidRPr="00480B34">
              <w:rPr>
                <w:rFonts w:eastAsia="Times New Roman" w:cstheme="minorHAnsi"/>
                <w:color w:val="323E4F" w:themeColor="text2" w:themeShade="BF"/>
                <w:sz w:val="18"/>
                <w:szCs w:val="18"/>
                <w:lang w:val="nl-NL"/>
              </w:rPr>
              <w:t>/reflectie</w:t>
            </w:r>
            <w:r w:rsidRPr="00FC61D2">
              <w:rPr>
                <w:rFonts w:eastAsia="Times New Roman" w:cstheme="minorHAnsi"/>
                <w:color w:val="1F4E79" w:themeColor="accent1" w:themeShade="80"/>
                <w:sz w:val="18"/>
                <w:szCs w:val="18"/>
                <w:lang w:val="nl-NL"/>
              </w:rPr>
              <w:t>.</w:t>
            </w:r>
            <w:r w:rsidRPr="00FC61D2">
              <w:rPr>
                <w:rFonts w:eastAsia="Times New Roman" w:cstheme="minorHAnsi"/>
                <w:color w:val="1F4E79" w:themeColor="accent1" w:themeShade="80"/>
                <w:sz w:val="20"/>
                <w:szCs w:val="20"/>
                <w:lang w:val="nl-NL"/>
              </w:rPr>
              <w:t xml:space="preserve"> </w:t>
            </w:r>
            <w:r w:rsidR="009A4BC9" w:rsidRPr="00FC61D2">
              <w:rPr>
                <w:color w:val="1F4E79" w:themeColor="accent1" w:themeShade="80"/>
                <w:sz w:val="18"/>
                <w:szCs w:val="18"/>
                <w:lang w:val="nl-NL"/>
              </w:rPr>
              <w:t xml:space="preserve">Andere vorm kan ook in overleg met student(en) worden bepaald. Studenten kan ook een keuze worden gegeven </w:t>
            </w:r>
            <w:r w:rsidR="000E63A2">
              <w:rPr>
                <w:color w:val="1F4E79" w:themeColor="accent1" w:themeShade="80"/>
                <w:sz w:val="18"/>
                <w:szCs w:val="18"/>
                <w:lang w:val="nl-NL"/>
              </w:rPr>
              <w:t>uit</w:t>
            </w:r>
            <w:r w:rsidR="009A4BC9" w:rsidRPr="00FC61D2">
              <w:rPr>
                <w:color w:val="1F4E79" w:themeColor="accent1" w:themeShade="80"/>
                <w:sz w:val="18"/>
                <w:szCs w:val="18"/>
                <w:lang w:val="nl-NL"/>
              </w:rPr>
              <w:t xml:space="preserve"> een aantal </w:t>
            </w:r>
            <w:proofErr w:type="spellStart"/>
            <w:r w:rsidR="009A4BC9" w:rsidRPr="00FC61D2">
              <w:rPr>
                <w:color w:val="1F4E79" w:themeColor="accent1" w:themeShade="80"/>
                <w:sz w:val="18"/>
                <w:szCs w:val="18"/>
                <w:lang w:val="nl-NL"/>
              </w:rPr>
              <w:t>toetsvormen</w:t>
            </w:r>
            <w:proofErr w:type="spellEnd"/>
            <w:r w:rsidR="009A4BC9" w:rsidRPr="00FC61D2">
              <w:rPr>
                <w:color w:val="1F4E79" w:themeColor="accent1" w:themeShade="80"/>
                <w:sz w:val="18"/>
                <w:szCs w:val="18"/>
                <w:lang w:val="nl-NL"/>
              </w:rPr>
              <w:t xml:space="preserve">. </w:t>
            </w:r>
            <w:r w:rsidR="000E63A2">
              <w:rPr>
                <w:color w:val="1F4E79" w:themeColor="accent1" w:themeShade="80"/>
                <w:sz w:val="18"/>
                <w:szCs w:val="18"/>
                <w:lang w:val="nl-NL"/>
              </w:rPr>
              <w:t>Dit k</w:t>
            </w:r>
            <w:r w:rsidR="00EA76C6" w:rsidRPr="00FC61D2">
              <w:rPr>
                <w:color w:val="1F4E79" w:themeColor="accent1" w:themeShade="80"/>
                <w:sz w:val="18"/>
                <w:szCs w:val="18"/>
                <w:lang w:val="nl-NL"/>
              </w:rPr>
              <w:t>an leiden tot meer</w:t>
            </w:r>
            <w:r w:rsidR="00423939" w:rsidRPr="00FC61D2">
              <w:rPr>
                <w:color w:val="1F4E79" w:themeColor="accent1" w:themeShade="80"/>
                <w:sz w:val="18"/>
                <w:szCs w:val="18"/>
                <w:lang w:val="nl-NL"/>
              </w:rPr>
              <w:t>dere</w:t>
            </w:r>
            <w:r w:rsidR="00EA76C6" w:rsidRPr="00FC61D2">
              <w:rPr>
                <w:color w:val="1F4E79" w:themeColor="accent1" w:themeShade="80"/>
                <w:sz w:val="18"/>
                <w:szCs w:val="18"/>
                <w:lang w:val="nl-NL"/>
              </w:rPr>
              <w:t xml:space="preserve"> beroepsproducten.</w:t>
            </w:r>
            <w:r w:rsidRPr="00FC61D2">
              <w:rPr>
                <w:color w:val="1F4E79" w:themeColor="accent1" w:themeShade="80"/>
                <w:sz w:val="18"/>
                <w:szCs w:val="18"/>
                <w:lang w:val="nl-NL"/>
              </w:rPr>
              <w:t xml:space="preserve"> </w:t>
            </w:r>
            <w:r w:rsidR="00A72419" w:rsidRPr="00FC61D2">
              <w:rPr>
                <w:color w:val="1F4E79" w:themeColor="accent1" w:themeShade="80"/>
                <w:sz w:val="18"/>
                <w:szCs w:val="18"/>
                <w:lang w:val="nl-NL"/>
              </w:rPr>
              <w:t xml:space="preserve">Een mondelinge </w:t>
            </w:r>
            <w:r w:rsidR="00857FE5" w:rsidRPr="00FC61D2">
              <w:rPr>
                <w:color w:val="1F4E79" w:themeColor="accent1" w:themeShade="80"/>
                <w:sz w:val="18"/>
                <w:szCs w:val="18"/>
                <w:lang w:val="nl-NL"/>
              </w:rPr>
              <w:t>presentatie</w:t>
            </w:r>
            <w:r w:rsidR="00A72419" w:rsidRPr="00FC61D2">
              <w:rPr>
                <w:color w:val="1F4E79" w:themeColor="accent1" w:themeShade="80"/>
                <w:sz w:val="18"/>
                <w:szCs w:val="18"/>
                <w:lang w:val="nl-NL"/>
              </w:rPr>
              <w:t xml:space="preserve"> </w:t>
            </w:r>
            <w:r w:rsidR="00762DE9" w:rsidRPr="00FC61D2">
              <w:rPr>
                <w:color w:val="1F4E79" w:themeColor="accent1" w:themeShade="80"/>
                <w:sz w:val="18"/>
                <w:szCs w:val="18"/>
                <w:lang w:val="nl-NL"/>
              </w:rPr>
              <w:t>kan onderdeel uitmaken van de beoordeling.</w:t>
            </w:r>
            <w:r w:rsidR="009A4BC9" w:rsidRPr="00FC61D2">
              <w:rPr>
                <w:color w:val="1F4E79" w:themeColor="accent1" w:themeShade="80"/>
                <w:sz w:val="18"/>
                <w:szCs w:val="18"/>
                <w:lang w:val="nl-NL"/>
              </w:rPr>
              <w:t xml:space="preserve"> </w:t>
            </w:r>
          </w:p>
        </w:tc>
      </w:tr>
      <w:tr w:rsidR="00EA76C6" w:rsidRPr="001F5C4C" w14:paraId="2C12D296" w14:textId="77777777" w:rsidTr="009C01A7">
        <w:trPr>
          <w:trHeight w:val="38"/>
        </w:trPr>
        <w:tc>
          <w:tcPr>
            <w:tcW w:w="2127" w:type="dxa"/>
            <w:vMerge/>
            <w:shd w:val="clear" w:color="auto" w:fill="DEEAF6" w:themeFill="accent1" w:themeFillTint="33"/>
          </w:tcPr>
          <w:p w14:paraId="2C12D292" w14:textId="77777777" w:rsidR="00EA76C6" w:rsidRPr="001A7835" w:rsidRDefault="00EA76C6" w:rsidP="00EA76C6">
            <w:pPr>
              <w:rPr>
                <w:b/>
                <w:bCs/>
                <w:color w:val="1F4E79" w:themeColor="accent1" w:themeShade="80"/>
                <w:lang w:val="nl-NL"/>
              </w:rPr>
            </w:pPr>
          </w:p>
        </w:tc>
        <w:tc>
          <w:tcPr>
            <w:tcW w:w="2274" w:type="dxa"/>
            <w:vMerge/>
            <w:shd w:val="clear" w:color="auto" w:fill="ACB9CA" w:themeFill="text2" w:themeFillTint="66"/>
          </w:tcPr>
          <w:p w14:paraId="2C12D293" w14:textId="77777777" w:rsidR="00EA76C6" w:rsidRPr="001A7835" w:rsidRDefault="00EA76C6" w:rsidP="00EA76C6">
            <w:pPr>
              <w:rPr>
                <w:color w:val="1F4E79" w:themeColor="accent1" w:themeShade="80"/>
                <w:lang w:val="nl-NL"/>
              </w:rPr>
            </w:pPr>
          </w:p>
        </w:tc>
        <w:tc>
          <w:tcPr>
            <w:tcW w:w="3204" w:type="dxa"/>
            <w:shd w:val="clear" w:color="auto" w:fill="FFF2CC" w:themeFill="accent4" w:themeFillTint="33"/>
          </w:tcPr>
          <w:p w14:paraId="2C12D294" w14:textId="68A5B689" w:rsidR="00EA76C6" w:rsidRPr="00FC61D2" w:rsidRDefault="00086E64" w:rsidP="00EA76C6">
            <w:pPr>
              <w:rPr>
                <w:color w:val="1F4E79" w:themeColor="accent1" w:themeShade="80"/>
                <w:sz w:val="20"/>
                <w:szCs w:val="20"/>
                <w:lang w:val="nl-NL"/>
              </w:rPr>
            </w:pPr>
            <w:r w:rsidRPr="00FC61D2">
              <w:rPr>
                <w:color w:val="1F4E79" w:themeColor="accent1" w:themeShade="80"/>
                <w:sz w:val="20"/>
                <w:szCs w:val="20"/>
                <w:lang w:val="nl-NL"/>
              </w:rPr>
              <w:t>Eindproduct</w:t>
            </w:r>
          </w:p>
        </w:tc>
        <w:tc>
          <w:tcPr>
            <w:tcW w:w="6429" w:type="dxa"/>
            <w:vMerge/>
            <w:shd w:val="clear" w:color="auto" w:fill="E2EFD9" w:themeFill="accent6" w:themeFillTint="33"/>
          </w:tcPr>
          <w:p w14:paraId="2C12D295" w14:textId="77777777" w:rsidR="00EA76C6" w:rsidRPr="00FC61D2" w:rsidRDefault="00EA76C6" w:rsidP="00EA76C6">
            <w:pPr>
              <w:rPr>
                <w:color w:val="1F4E79" w:themeColor="accent1" w:themeShade="80"/>
                <w:lang w:val="nl-NL"/>
              </w:rPr>
            </w:pPr>
          </w:p>
        </w:tc>
      </w:tr>
      <w:tr w:rsidR="00EA76C6" w:rsidRPr="001F5C4C" w14:paraId="2C12D29B" w14:textId="77777777" w:rsidTr="009C01A7">
        <w:trPr>
          <w:trHeight w:val="38"/>
        </w:trPr>
        <w:tc>
          <w:tcPr>
            <w:tcW w:w="2127" w:type="dxa"/>
            <w:vMerge/>
            <w:shd w:val="clear" w:color="auto" w:fill="DEEAF6" w:themeFill="accent1" w:themeFillTint="33"/>
          </w:tcPr>
          <w:p w14:paraId="2C12D297" w14:textId="77777777" w:rsidR="00EA76C6" w:rsidRPr="001A7835" w:rsidRDefault="00EA76C6" w:rsidP="00EA76C6">
            <w:pPr>
              <w:rPr>
                <w:b/>
                <w:bCs/>
                <w:color w:val="1F4E79" w:themeColor="accent1" w:themeShade="80"/>
                <w:lang w:val="nl-NL"/>
              </w:rPr>
            </w:pPr>
          </w:p>
        </w:tc>
        <w:tc>
          <w:tcPr>
            <w:tcW w:w="2274" w:type="dxa"/>
            <w:vMerge/>
            <w:shd w:val="clear" w:color="auto" w:fill="ACB9CA" w:themeFill="text2" w:themeFillTint="66"/>
          </w:tcPr>
          <w:p w14:paraId="2C12D298" w14:textId="77777777" w:rsidR="00EA76C6" w:rsidRPr="001A7835" w:rsidRDefault="00EA76C6" w:rsidP="00EA76C6">
            <w:pPr>
              <w:rPr>
                <w:color w:val="1F4E79" w:themeColor="accent1" w:themeShade="80"/>
                <w:lang w:val="nl-NL"/>
              </w:rPr>
            </w:pPr>
          </w:p>
        </w:tc>
        <w:tc>
          <w:tcPr>
            <w:tcW w:w="3204" w:type="dxa"/>
            <w:shd w:val="clear" w:color="auto" w:fill="FFF2CC" w:themeFill="accent4" w:themeFillTint="33"/>
          </w:tcPr>
          <w:p w14:paraId="2C12D299" w14:textId="6C9D0E7E" w:rsidR="00EA76C6" w:rsidRPr="00FC61D2" w:rsidRDefault="00BF58F4" w:rsidP="00EA76C6">
            <w:pPr>
              <w:rPr>
                <w:color w:val="1F4E79" w:themeColor="accent1" w:themeShade="80"/>
                <w:sz w:val="20"/>
                <w:szCs w:val="20"/>
                <w:lang w:val="nl-NL"/>
              </w:rPr>
            </w:pPr>
            <w:r w:rsidRPr="00FC61D2">
              <w:rPr>
                <w:color w:val="1F4E79" w:themeColor="accent1" w:themeShade="80"/>
                <w:sz w:val="20"/>
                <w:szCs w:val="20"/>
                <w:lang w:val="nl-NL"/>
              </w:rPr>
              <w:t>Onderzoek</w:t>
            </w:r>
          </w:p>
        </w:tc>
        <w:tc>
          <w:tcPr>
            <w:tcW w:w="6429" w:type="dxa"/>
            <w:vMerge/>
            <w:shd w:val="clear" w:color="auto" w:fill="E2EFD9" w:themeFill="accent6" w:themeFillTint="33"/>
          </w:tcPr>
          <w:p w14:paraId="2C12D29A" w14:textId="77777777" w:rsidR="00EA76C6" w:rsidRPr="00FC61D2" w:rsidRDefault="00EA76C6" w:rsidP="00EA76C6">
            <w:pPr>
              <w:rPr>
                <w:color w:val="1F4E79" w:themeColor="accent1" w:themeShade="80"/>
                <w:lang w:val="nl-NL"/>
              </w:rPr>
            </w:pPr>
          </w:p>
        </w:tc>
      </w:tr>
      <w:tr w:rsidR="001A46C8" w:rsidRPr="001F5C4C" w14:paraId="463043DE" w14:textId="77777777" w:rsidTr="00190ABA">
        <w:trPr>
          <w:trHeight w:val="292"/>
        </w:trPr>
        <w:tc>
          <w:tcPr>
            <w:tcW w:w="2127" w:type="dxa"/>
            <w:vMerge/>
            <w:shd w:val="clear" w:color="auto" w:fill="DEEAF6" w:themeFill="accent1" w:themeFillTint="33"/>
          </w:tcPr>
          <w:p w14:paraId="44602E16" w14:textId="77777777" w:rsidR="001A46C8" w:rsidRPr="001A7835" w:rsidRDefault="001A46C8" w:rsidP="00EA76C6">
            <w:pPr>
              <w:rPr>
                <w:b/>
                <w:bCs/>
                <w:color w:val="1F4E79" w:themeColor="accent1" w:themeShade="80"/>
                <w:lang w:val="nl-NL"/>
              </w:rPr>
            </w:pPr>
          </w:p>
        </w:tc>
        <w:tc>
          <w:tcPr>
            <w:tcW w:w="2274" w:type="dxa"/>
            <w:vMerge/>
            <w:shd w:val="clear" w:color="auto" w:fill="ACB9CA" w:themeFill="text2" w:themeFillTint="66"/>
          </w:tcPr>
          <w:p w14:paraId="38D4E98B" w14:textId="77777777" w:rsidR="001A46C8" w:rsidRPr="001A7835" w:rsidRDefault="001A46C8" w:rsidP="00EA76C6">
            <w:pPr>
              <w:rPr>
                <w:color w:val="1F4E79" w:themeColor="accent1" w:themeShade="80"/>
                <w:lang w:val="nl-NL"/>
              </w:rPr>
            </w:pPr>
          </w:p>
        </w:tc>
        <w:tc>
          <w:tcPr>
            <w:tcW w:w="3204" w:type="dxa"/>
            <w:shd w:val="clear" w:color="auto" w:fill="FFF2CC" w:themeFill="accent4" w:themeFillTint="33"/>
          </w:tcPr>
          <w:p w14:paraId="5B105462" w14:textId="0E8D0574" w:rsidR="001A46C8" w:rsidRPr="00FC61D2" w:rsidRDefault="001A46C8" w:rsidP="00EA76C6">
            <w:pPr>
              <w:rPr>
                <w:color w:val="1F4E79" w:themeColor="accent1" w:themeShade="80"/>
                <w:sz w:val="20"/>
                <w:szCs w:val="20"/>
                <w:lang w:val="nl-NL"/>
              </w:rPr>
            </w:pPr>
            <w:r w:rsidRPr="00FC61D2">
              <w:rPr>
                <w:color w:val="1F4E79" w:themeColor="accent1" w:themeShade="80"/>
                <w:sz w:val="20"/>
                <w:szCs w:val="20"/>
                <w:lang w:val="nl-NL"/>
              </w:rPr>
              <w:t>Advies</w:t>
            </w:r>
          </w:p>
        </w:tc>
        <w:tc>
          <w:tcPr>
            <w:tcW w:w="6429" w:type="dxa"/>
            <w:vMerge/>
            <w:shd w:val="clear" w:color="auto" w:fill="E2EFD9" w:themeFill="accent6" w:themeFillTint="33"/>
          </w:tcPr>
          <w:p w14:paraId="1C821A1B" w14:textId="77777777" w:rsidR="001A46C8" w:rsidRPr="00FC61D2" w:rsidRDefault="001A46C8" w:rsidP="00EA76C6">
            <w:pPr>
              <w:rPr>
                <w:color w:val="1F4E79" w:themeColor="accent1" w:themeShade="80"/>
                <w:lang w:val="nl-NL"/>
              </w:rPr>
            </w:pPr>
          </w:p>
        </w:tc>
      </w:tr>
      <w:tr w:rsidR="00BF58F4" w:rsidRPr="00480B34" w14:paraId="2C12D2A0" w14:textId="77777777" w:rsidTr="00190ABA">
        <w:trPr>
          <w:trHeight w:val="241"/>
        </w:trPr>
        <w:tc>
          <w:tcPr>
            <w:tcW w:w="2127" w:type="dxa"/>
            <w:vMerge/>
            <w:shd w:val="clear" w:color="auto" w:fill="DEEAF6" w:themeFill="accent1" w:themeFillTint="33"/>
          </w:tcPr>
          <w:p w14:paraId="2C12D29C" w14:textId="77777777" w:rsidR="00BF58F4" w:rsidRPr="001A7835" w:rsidRDefault="00BF58F4" w:rsidP="00EA76C6">
            <w:pPr>
              <w:rPr>
                <w:b/>
                <w:bCs/>
                <w:color w:val="1F4E79" w:themeColor="accent1" w:themeShade="80"/>
                <w:lang w:val="nl-NL"/>
              </w:rPr>
            </w:pPr>
          </w:p>
        </w:tc>
        <w:tc>
          <w:tcPr>
            <w:tcW w:w="2274" w:type="dxa"/>
            <w:vMerge/>
            <w:shd w:val="clear" w:color="auto" w:fill="ACB9CA" w:themeFill="text2" w:themeFillTint="66"/>
          </w:tcPr>
          <w:p w14:paraId="2C12D29D" w14:textId="77777777" w:rsidR="00BF58F4" w:rsidRPr="001A7835" w:rsidRDefault="00BF58F4" w:rsidP="00EA76C6">
            <w:pPr>
              <w:rPr>
                <w:color w:val="1F4E79" w:themeColor="accent1" w:themeShade="80"/>
                <w:lang w:val="nl-NL"/>
              </w:rPr>
            </w:pPr>
          </w:p>
        </w:tc>
        <w:tc>
          <w:tcPr>
            <w:tcW w:w="3204" w:type="dxa"/>
            <w:shd w:val="clear" w:color="auto" w:fill="FFF2CC" w:themeFill="accent4" w:themeFillTint="33"/>
          </w:tcPr>
          <w:p w14:paraId="2C12D29E" w14:textId="13766B2C" w:rsidR="00BF58F4" w:rsidRPr="00FC61D2" w:rsidRDefault="001A46C8" w:rsidP="00EA76C6">
            <w:pPr>
              <w:rPr>
                <w:color w:val="1F4E79" w:themeColor="accent1" w:themeShade="80"/>
                <w:sz w:val="20"/>
                <w:szCs w:val="20"/>
                <w:lang w:val="nl-NL"/>
              </w:rPr>
            </w:pPr>
            <w:r w:rsidRPr="00FC61D2">
              <w:rPr>
                <w:color w:val="1F4E79" w:themeColor="accent1" w:themeShade="80"/>
                <w:sz w:val="20"/>
                <w:szCs w:val="20"/>
                <w:lang w:val="nl-NL"/>
              </w:rPr>
              <w:t>Vorm in overleg met student</w:t>
            </w:r>
            <w:r w:rsidR="004F69C4" w:rsidRPr="00FC61D2">
              <w:rPr>
                <w:color w:val="1F4E79" w:themeColor="accent1" w:themeShade="80"/>
                <w:sz w:val="20"/>
                <w:szCs w:val="20"/>
                <w:lang w:val="nl-NL"/>
              </w:rPr>
              <w:t>(en)</w:t>
            </w:r>
          </w:p>
        </w:tc>
        <w:tc>
          <w:tcPr>
            <w:tcW w:w="6429" w:type="dxa"/>
            <w:vMerge/>
            <w:shd w:val="clear" w:color="auto" w:fill="E2EFD9" w:themeFill="accent6" w:themeFillTint="33"/>
          </w:tcPr>
          <w:p w14:paraId="2C12D29F" w14:textId="77777777" w:rsidR="00BF58F4" w:rsidRPr="00FC61D2" w:rsidRDefault="00BF58F4" w:rsidP="00EA76C6">
            <w:pPr>
              <w:rPr>
                <w:color w:val="1F4E79" w:themeColor="accent1" w:themeShade="80"/>
                <w:lang w:val="nl-NL"/>
              </w:rPr>
            </w:pPr>
          </w:p>
        </w:tc>
      </w:tr>
      <w:tr w:rsidR="00D1280A" w:rsidRPr="00480B34" w14:paraId="39184A7C" w14:textId="77777777" w:rsidTr="009C01A7">
        <w:trPr>
          <w:trHeight w:val="180"/>
        </w:trPr>
        <w:tc>
          <w:tcPr>
            <w:tcW w:w="2127" w:type="dxa"/>
            <w:vMerge w:val="restart"/>
            <w:shd w:val="clear" w:color="auto" w:fill="DEEAF6" w:themeFill="accent1" w:themeFillTint="33"/>
          </w:tcPr>
          <w:p w14:paraId="5B1CB678" w14:textId="150DD2BC" w:rsidR="00D1280A" w:rsidRPr="00B87823" w:rsidRDefault="00D1280A" w:rsidP="00D1280A">
            <w:pPr>
              <w:rPr>
                <w:b/>
                <w:bCs/>
                <w:color w:val="1F4E79" w:themeColor="accent1" w:themeShade="80"/>
                <w:lang w:val="nl-NL"/>
              </w:rPr>
            </w:pPr>
            <w:proofErr w:type="spellStart"/>
            <w:r w:rsidRPr="00F30682">
              <w:rPr>
                <w:b/>
                <w:bCs/>
                <w:color w:val="1F4E79" w:themeColor="accent1" w:themeShade="80"/>
              </w:rPr>
              <w:t>Opdracht</w:t>
            </w:r>
            <w:proofErr w:type="spellEnd"/>
          </w:p>
        </w:tc>
        <w:tc>
          <w:tcPr>
            <w:tcW w:w="2274" w:type="dxa"/>
            <w:vMerge w:val="restart"/>
            <w:shd w:val="clear" w:color="auto" w:fill="ACB9CA" w:themeFill="text2" w:themeFillTint="66"/>
          </w:tcPr>
          <w:p w14:paraId="77911333" w14:textId="4E5A39E2" w:rsidR="00D1280A" w:rsidRDefault="00D1280A" w:rsidP="00D1280A">
            <w:pPr>
              <w:rPr>
                <w:color w:val="1F4E79" w:themeColor="accent1" w:themeShade="80"/>
                <w:lang w:val="nl-NL"/>
              </w:rPr>
            </w:pPr>
            <w:proofErr w:type="spellStart"/>
            <w:r>
              <w:rPr>
                <w:color w:val="1F4E79" w:themeColor="accent1" w:themeShade="80"/>
              </w:rPr>
              <w:t>Cognitieve</w:t>
            </w:r>
            <w:proofErr w:type="spellEnd"/>
            <w:r>
              <w:rPr>
                <w:color w:val="1F4E79" w:themeColor="accent1" w:themeShade="80"/>
              </w:rPr>
              <w:t xml:space="preserve"> </w:t>
            </w:r>
            <w:proofErr w:type="spellStart"/>
            <w:r>
              <w:rPr>
                <w:color w:val="1F4E79" w:themeColor="accent1" w:themeShade="80"/>
              </w:rPr>
              <w:t>vaardigheden</w:t>
            </w:r>
            <w:proofErr w:type="spellEnd"/>
          </w:p>
        </w:tc>
        <w:tc>
          <w:tcPr>
            <w:tcW w:w="3204" w:type="dxa"/>
            <w:shd w:val="clear" w:color="auto" w:fill="FFF2CC" w:themeFill="accent4" w:themeFillTint="33"/>
          </w:tcPr>
          <w:p w14:paraId="139A842A" w14:textId="37E6F972" w:rsidR="00D1280A" w:rsidRPr="00D37C72" w:rsidRDefault="00D1280A" w:rsidP="00D1280A">
            <w:pPr>
              <w:rPr>
                <w:color w:val="1F4E79" w:themeColor="accent1" w:themeShade="80"/>
                <w:sz w:val="20"/>
                <w:szCs w:val="20"/>
                <w:lang w:val="nl-NL"/>
              </w:rPr>
            </w:pPr>
            <w:r w:rsidRPr="00D37C72">
              <w:rPr>
                <w:color w:val="1F4E79" w:themeColor="accent1" w:themeShade="80"/>
                <w:sz w:val="20"/>
                <w:szCs w:val="20"/>
              </w:rPr>
              <w:t>Paper</w:t>
            </w:r>
          </w:p>
        </w:tc>
        <w:tc>
          <w:tcPr>
            <w:tcW w:w="6429" w:type="dxa"/>
            <w:vMerge w:val="restart"/>
            <w:shd w:val="clear" w:color="auto" w:fill="E2EFD9" w:themeFill="accent6" w:themeFillTint="33"/>
          </w:tcPr>
          <w:p w14:paraId="29CD03D2" w14:textId="3549EEEA" w:rsidR="00D1280A" w:rsidRPr="00B87823" w:rsidRDefault="00D1280A" w:rsidP="00D1280A">
            <w:pPr>
              <w:rPr>
                <w:color w:val="1F4E79" w:themeColor="accent1" w:themeShade="80"/>
                <w:sz w:val="18"/>
                <w:szCs w:val="18"/>
                <w:lang w:val="nl-NL"/>
              </w:rPr>
            </w:pPr>
            <w:r>
              <w:rPr>
                <w:color w:val="1F4E79" w:themeColor="accent1" w:themeShade="80"/>
                <w:sz w:val="18"/>
                <w:szCs w:val="18"/>
                <w:lang w:val="nl-NL"/>
              </w:rPr>
              <w:t xml:space="preserve">Een korter of langer </w:t>
            </w:r>
            <w:r w:rsidR="00843ACA">
              <w:rPr>
                <w:color w:val="1F4E79" w:themeColor="accent1" w:themeShade="80"/>
                <w:sz w:val="18"/>
                <w:szCs w:val="18"/>
                <w:lang w:val="nl-NL"/>
              </w:rPr>
              <w:t>betoog</w:t>
            </w:r>
            <w:r w:rsidRPr="00EF6F42">
              <w:rPr>
                <w:color w:val="1F4E79" w:themeColor="accent1" w:themeShade="80"/>
                <w:sz w:val="18"/>
                <w:szCs w:val="18"/>
                <w:lang w:val="nl-NL"/>
              </w:rPr>
              <w:t xml:space="preserve"> naar aanleiding van een</w:t>
            </w:r>
            <w:r>
              <w:rPr>
                <w:color w:val="1F4E79" w:themeColor="accent1" w:themeShade="80"/>
                <w:sz w:val="18"/>
                <w:szCs w:val="18"/>
                <w:lang w:val="nl-NL"/>
              </w:rPr>
              <w:t xml:space="preserve"> concrete </w:t>
            </w:r>
            <w:r w:rsidRPr="00EF6F42">
              <w:rPr>
                <w:color w:val="1F4E79" w:themeColor="accent1" w:themeShade="80"/>
                <w:sz w:val="18"/>
                <w:szCs w:val="18"/>
                <w:lang w:val="nl-NL"/>
              </w:rPr>
              <w:t xml:space="preserve">vraagstelling, </w:t>
            </w:r>
            <w:r>
              <w:rPr>
                <w:color w:val="1F4E79" w:themeColor="accent1" w:themeShade="80"/>
                <w:sz w:val="18"/>
                <w:szCs w:val="18"/>
                <w:lang w:val="nl-NL"/>
              </w:rPr>
              <w:t>waarbij de student e</w:t>
            </w:r>
            <w:r w:rsidRPr="00EF6F42">
              <w:rPr>
                <w:color w:val="1F4E79" w:themeColor="accent1" w:themeShade="80"/>
                <w:sz w:val="18"/>
                <w:szCs w:val="18"/>
                <w:lang w:val="nl-NL"/>
              </w:rPr>
              <w:t>en probleem of situatie behandelt (beschrijft, samenvat, analyseert, synthetiseert), een eigen analyse en/of argumentatie geeft, conclusies trekt en eventueel vervolgvragen definieert.</w:t>
            </w:r>
            <w:r w:rsidR="00B449CF">
              <w:rPr>
                <w:color w:val="1F4E79" w:themeColor="accent1" w:themeShade="80"/>
                <w:sz w:val="18"/>
                <w:szCs w:val="18"/>
                <w:lang w:val="nl-NL"/>
              </w:rPr>
              <w:t xml:space="preserve"> </w:t>
            </w:r>
            <w:r w:rsidR="00B449CF" w:rsidRPr="00FC61D2">
              <w:rPr>
                <w:color w:val="1F4E79" w:themeColor="accent1" w:themeShade="80"/>
                <w:sz w:val="18"/>
                <w:szCs w:val="18"/>
                <w:lang w:val="nl-NL"/>
              </w:rPr>
              <w:t>Andere vorm kan ook in overleg met student(en) worden bepaald.</w:t>
            </w:r>
            <w:r w:rsidR="009A4BC9" w:rsidRPr="00FC61D2">
              <w:rPr>
                <w:color w:val="1F4E79" w:themeColor="accent1" w:themeShade="80"/>
                <w:sz w:val="18"/>
                <w:szCs w:val="18"/>
                <w:lang w:val="nl-NL"/>
              </w:rPr>
              <w:t xml:space="preserve"> Studenten kan ook een keuze worden gegeven </w:t>
            </w:r>
            <w:r w:rsidR="0020146E">
              <w:rPr>
                <w:color w:val="1F4E79" w:themeColor="accent1" w:themeShade="80"/>
                <w:sz w:val="18"/>
                <w:szCs w:val="18"/>
                <w:lang w:val="nl-NL"/>
              </w:rPr>
              <w:t>uit</w:t>
            </w:r>
            <w:r w:rsidR="009A4BC9" w:rsidRPr="00FC61D2">
              <w:rPr>
                <w:color w:val="1F4E79" w:themeColor="accent1" w:themeShade="80"/>
                <w:sz w:val="18"/>
                <w:szCs w:val="18"/>
                <w:lang w:val="nl-NL"/>
              </w:rPr>
              <w:t xml:space="preserve"> een aantal </w:t>
            </w:r>
            <w:proofErr w:type="spellStart"/>
            <w:r w:rsidR="009A4BC9" w:rsidRPr="00FC61D2">
              <w:rPr>
                <w:color w:val="1F4E79" w:themeColor="accent1" w:themeShade="80"/>
                <w:sz w:val="18"/>
                <w:szCs w:val="18"/>
                <w:lang w:val="nl-NL"/>
              </w:rPr>
              <w:t>toetsvormen</w:t>
            </w:r>
            <w:proofErr w:type="spellEnd"/>
            <w:r w:rsidR="009A4BC9" w:rsidRPr="00FC61D2">
              <w:rPr>
                <w:color w:val="1F4E79" w:themeColor="accent1" w:themeShade="80"/>
                <w:sz w:val="18"/>
                <w:szCs w:val="18"/>
                <w:lang w:val="nl-NL"/>
              </w:rPr>
              <w:t>.</w:t>
            </w:r>
          </w:p>
        </w:tc>
      </w:tr>
      <w:tr w:rsidR="00D1280A" w:rsidRPr="00F937BD" w14:paraId="14F17194" w14:textId="77777777" w:rsidTr="009C01A7">
        <w:trPr>
          <w:trHeight w:val="180"/>
        </w:trPr>
        <w:tc>
          <w:tcPr>
            <w:tcW w:w="2127" w:type="dxa"/>
            <w:vMerge/>
            <w:shd w:val="clear" w:color="auto" w:fill="DEEAF6" w:themeFill="accent1" w:themeFillTint="33"/>
          </w:tcPr>
          <w:p w14:paraId="5545AB08" w14:textId="77777777" w:rsidR="00D1280A" w:rsidRPr="00D1280A" w:rsidRDefault="00D1280A" w:rsidP="00D1280A">
            <w:pPr>
              <w:rPr>
                <w:b/>
                <w:bCs/>
                <w:color w:val="FF0000"/>
                <w:lang w:val="nl-NL"/>
              </w:rPr>
            </w:pPr>
          </w:p>
        </w:tc>
        <w:tc>
          <w:tcPr>
            <w:tcW w:w="2274" w:type="dxa"/>
            <w:vMerge/>
            <w:shd w:val="clear" w:color="auto" w:fill="ACB9CA" w:themeFill="text2" w:themeFillTint="66"/>
          </w:tcPr>
          <w:p w14:paraId="6CBF3EB3" w14:textId="77777777" w:rsidR="00D1280A" w:rsidRPr="00D1280A" w:rsidRDefault="00D1280A" w:rsidP="00D1280A">
            <w:pPr>
              <w:rPr>
                <w:color w:val="1F4E79" w:themeColor="accent1" w:themeShade="80"/>
                <w:lang w:val="nl-NL"/>
              </w:rPr>
            </w:pPr>
          </w:p>
        </w:tc>
        <w:tc>
          <w:tcPr>
            <w:tcW w:w="3204" w:type="dxa"/>
            <w:shd w:val="clear" w:color="auto" w:fill="FFF2CC" w:themeFill="accent4" w:themeFillTint="33"/>
          </w:tcPr>
          <w:p w14:paraId="7FD54F56" w14:textId="32FC53B2" w:rsidR="00D1280A" w:rsidRPr="00D37C72" w:rsidRDefault="00D1280A" w:rsidP="00D1280A">
            <w:pPr>
              <w:rPr>
                <w:color w:val="1F4E79" w:themeColor="accent1" w:themeShade="80"/>
                <w:sz w:val="20"/>
                <w:szCs w:val="20"/>
                <w:lang w:val="nl-NL"/>
              </w:rPr>
            </w:pPr>
            <w:proofErr w:type="spellStart"/>
            <w:r w:rsidRPr="00D37C72">
              <w:rPr>
                <w:color w:val="1F4E79" w:themeColor="accent1" w:themeShade="80"/>
                <w:sz w:val="20"/>
                <w:szCs w:val="20"/>
              </w:rPr>
              <w:t>Referaat</w:t>
            </w:r>
            <w:proofErr w:type="spellEnd"/>
          </w:p>
        </w:tc>
        <w:tc>
          <w:tcPr>
            <w:tcW w:w="6429" w:type="dxa"/>
            <w:vMerge/>
            <w:shd w:val="clear" w:color="auto" w:fill="E2EFD9" w:themeFill="accent6" w:themeFillTint="33"/>
          </w:tcPr>
          <w:p w14:paraId="35518F41" w14:textId="77777777" w:rsidR="00D1280A" w:rsidRPr="00B87823" w:rsidRDefault="00D1280A" w:rsidP="00D1280A">
            <w:pPr>
              <w:rPr>
                <w:color w:val="1F4E79" w:themeColor="accent1" w:themeShade="80"/>
                <w:sz w:val="18"/>
                <w:szCs w:val="18"/>
                <w:lang w:val="nl-NL"/>
              </w:rPr>
            </w:pPr>
          </w:p>
        </w:tc>
      </w:tr>
      <w:tr w:rsidR="0045406C" w:rsidRPr="00F937BD" w14:paraId="131C2D31" w14:textId="77777777" w:rsidTr="009C01A7">
        <w:trPr>
          <w:trHeight w:val="180"/>
        </w:trPr>
        <w:tc>
          <w:tcPr>
            <w:tcW w:w="2127" w:type="dxa"/>
            <w:vMerge/>
            <w:shd w:val="clear" w:color="auto" w:fill="DEEAF6" w:themeFill="accent1" w:themeFillTint="33"/>
          </w:tcPr>
          <w:p w14:paraId="08EAC0FE" w14:textId="77777777" w:rsidR="0045406C" w:rsidRPr="00AC3604" w:rsidRDefault="0045406C" w:rsidP="00D1280A">
            <w:pPr>
              <w:rPr>
                <w:b/>
                <w:bCs/>
                <w:color w:val="FF0000"/>
              </w:rPr>
            </w:pPr>
          </w:p>
        </w:tc>
        <w:tc>
          <w:tcPr>
            <w:tcW w:w="2274" w:type="dxa"/>
            <w:vMerge/>
            <w:shd w:val="clear" w:color="auto" w:fill="ACB9CA" w:themeFill="text2" w:themeFillTint="66"/>
          </w:tcPr>
          <w:p w14:paraId="30FA950F" w14:textId="77777777" w:rsidR="0045406C" w:rsidRDefault="0045406C" w:rsidP="00D1280A">
            <w:pPr>
              <w:rPr>
                <w:color w:val="1F4E79" w:themeColor="accent1" w:themeShade="80"/>
              </w:rPr>
            </w:pPr>
          </w:p>
        </w:tc>
        <w:tc>
          <w:tcPr>
            <w:tcW w:w="3204" w:type="dxa"/>
            <w:shd w:val="clear" w:color="auto" w:fill="FFF2CC" w:themeFill="accent4" w:themeFillTint="33"/>
          </w:tcPr>
          <w:p w14:paraId="1835308D" w14:textId="6D32828A" w:rsidR="0045406C" w:rsidRPr="00D37C72" w:rsidRDefault="0045406C" w:rsidP="00D1280A">
            <w:pPr>
              <w:rPr>
                <w:color w:val="1F4E79" w:themeColor="accent1" w:themeShade="80"/>
                <w:sz w:val="20"/>
                <w:szCs w:val="20"/>
              </w:rPr>
            </w:pPr>
            <w:r w:rsidRPr="00D37C72">
              <w:rPr>
                <w:color w:val="1F4E79" w:themeColor="accent1" w:themeShade="80"/>
                <w:sz w:val="20"/>
                <w:szCs w:val="20"/>
              </w:rPr>
              <w:t>Essay</w:t>
            </w:r>
          </w:p>
        </w:tc>
        <w:tc>
          <w:tcPr>
            <w:tcW w:w="6429" w:type="dxa"/>
            <w:vMerge/>
            <w:shd w:val="clear" w:color="auto" w:fill="E2EFD9" w:themeFill="accent6" w:themeFillTint="33"/>
          </w:tcPr>
          <w:p w14:paraId="4B944B5E" w14:textId="77777777" w:rsidR="0045406C" w:rsidRPr="00B87823" w:rsidRDefault="0045406C" w:rsidP="00D1280A">
            <w:pPr>
              <w:rPr>
                <w:color w:val="1F4E79" w:themeColor="accent1" w:themeShade="80"/>
                <w:sz w:val="18"/>
                <w:szCs w:val="18"/>
                <w:lang w:val="nl-NL"/>
              </w:rPr>
            </w:pPr>
          </w:p>
        </w:tc>
      </w:tr>
      <w:tr w:rsidR="00D1280A" w:rsidRPr="00480B34" w14:paraId="4CDF8D75" w14:textId="77777777" w:rsidTr="009C01A7">
        <w:trPr>
          <w:trHeight w:val="180"/>
        </w:trPr>
        <w:tc>
          <w:tcPr>
            <w:tcW w:w="2127" w:type="dxa"/>
            <w:vMerge/>
            <w:shd w:val="clear" w:color="auto" w:fill="DEEAF6" w:themeFill="accent1" w:themeFillTint="33"/>
          </w:tcPr>
          <w:p w14:paraId="0D9F00C1" w14:textId="77777777" w:rsidR="00D1280A" w:rsidRPr="00AC3604" w:rsidRDefault="00D1280A" w:rsidP="00D1280A">
            <w:pPr>
              <w:rPr>
                <w:b/>
                <w:bCs/>
                <w:color w:val="FF0000"/>
              </w:rPr>
            </w:pPr>
          </w:p>
        </w:tc>
        <w:tc>
          <w:tcPr>
            <w:tcW w:w="2274" w:type="dxa"/>
            <w:vMerge/>
            <w:shd w:val="clear" w:color="auto" w:fill="ACB9CA" w:themeFill="text2" w:themeFillTint="66"/>
          </w:tcPr>
          <w:p w14:paraId="27EC9241" w14:textId="77777777" w:rsidR="00D1280A" w:rsidRDefault="00D1280A" w:rsidP="00D1280A">
            <w:pPr>
              <w:rPr>
                <w:color w:val="1F4E79" w:themeColor="accent1" w:themeShade="80"/>
              </w:rPr>
            </w:pPr>
          </w:p>
        </w:tc>
        <w:tc>
          <w:tcPr>
            <w:tcW w:w="3204" w:type="dxa"/>
            <w:shd w:val="clear" w:color="auto" w:fill="FFF2CC" w:themeFill="accent4" w:themeFillTint="33"/>
          </w:tcPr>
          <w:p w14:paraId="39B38C8C" w14:textId="71B7AD4E" w:rsidR="00D1280A" w:rsidRPr="00D37C72" w:rsidRDefault="0045406C" w:rsidP="00D1280A">
            <w:pPr>
              <w:rPr>
                <w:color w:val="1F4E79" w:themeColor="accent1" w:themeShade="80"/>
                <w:sz w:val="20"/>
                <w:szCs w:val="20"/>
                <w:lang w:val="nl-NL"/>
              </w:rPr>
            </w:pPr>
            <w:r w:rsidRPr="00FC61D2">
              <w:rPr>
                <w:color w:val="1F4E79" w:themeColor="accent1" w:themeShade="80"/>
                <w:sz w:val="20"/>
                <w:szCs w:val="20"/>
                <w:lang w:val="nl-NL"/>
              </w:rPr>
              <w:t>Vorm in overleg met student</w:t>
            </w:r>
            <w:r w:rsidR="004F69C4" w:rsidRPr="00FC61D2">
              <w:rPr>
                <w:color w:val="1F4E79" w:themeColor="accent1" w:themeShade="80"/>
                <w:sz w:val="20"/>
                <w:szCs w:val="20"/>
                <w:lang w:val="nl-NL"/>
              </w:rPr>
              <w:t>(en)</w:t>
            </w:r>
          </w:p>
        </w:tc>
        <w:tc>
          <w:tcPr>
            <w:tcW w:w="6429" w:type="dxa"/>
            <w:vMerge/>
            <w:shd w:val="clear" w:color="auto" w:fill="E2EFD9" w:themeFill="accent6" w:themeFillTint="33"/>
          </w:tcPr>
          <w:p w14:paraId="3823B4E5" w14:textId="77777777" w:rsidR="00D1280A" w:rsidRPr="00B87823" w:rsidRDefault="00D1280A" w:rsidP="00D1280A">
            <w:pPr>
              <w:rPr>
                <w:color w:val="1F4E79" w:themeColor="accent1" w:themeShade="80"/>
                <w:sz w:val="18"/>
                <w:szCs w:val="18"/>
                <w:lang w:val="nl-NL"/>
              </w:rPr>
            </w:pPr>
          </w:p>
        </w:tc>
      </w:tr>
      <w:tr w:rsidR="00D1280A" w:rsidRPr="00EA38A8" w14:paraId="2C12D2B4" w14:textId="77777777" w:rsidTr="009C01A7">
        <w:trPr>
          <w:trHeight w:val="270"/>
        </w:trPr>
        <w:tc>
          <w:tcPr>
            <w:tcW w:w="2127" w:type="dxa"/>
            <w:vMerge w:val="restart"/>
            <w:shd w:val="clear" w:color="auto" w:fill="DEEAF6" w:themeFill="accent1" w:themeFillTint="33"/>
          </w:tcPr>
          <w:p w14:paraId="302B4339" w14:textId="77777777" w:rsidR="00D1280A" w:rsidRDefault="00D1280A" w:rsidP="00D1280A">
            <w:pPr>
              <w:rPr>
                <w:b/>
                <w:bCs/>
                <w:color w:val="1F4E79" w:themeColor="accent1" w:themeShade="80"/>
                <w:lang w:val="nl-NL"/>
              </w:rPr>
            </w:pPr>
            <w:r w:rsidRPr="00B87823">
              <w:rPr>
                <w:b/>
                <w:bCs/>
                <w:color w:val="1F4E79" w:themeColor="accent1" w:themeShade="80"/>
                <w:lang w:val="nl-NL"/>
              </w:rPr>
              <w:t>Kennistoets</w:t>
            </w:r>
          </w:p>
          <w:p w14:paraId="5A006BA4" w14:textId="77777777" w:rsidR="004E2ABC" w:rsidRPr="004E2ABC" w:rsidRDefault="004E2ABC" w:rsidP="004E2ABC"/>
          <w:p w14:paraId="53EBB9E8" w14:textId="77777777" w:rsidR="004E2ABC" w:rsidRPr="004E2ABC" w:rsidRDefault="004E2ABC" w:rsidP="004E2ABC"/>
          <w:p w14:paraId="7E392C6A" w14:textId="77777777" w:rsidR="004E2ABC" w:rsidRPr="004E2ABC" w:rsidRDefault="004E2ABC" w:rsidP="004E2ABC"/>
          <w:p w14:paraId="2C12D2B0" w14:textId="1547CABB" w:rsidR="004E2ABC" w:rsidRPr="004E2ABC" w:rsidRDefault="004E2ABC" w:rsidP="004E2ABC"/>
        </w:tc>
        <w:tc>
          <w:tcPr>
            <w:tcW w:w="2274" w:type="dxa"/>
            <w:vMerge w:val="restart"/>
            <w:shd w:val="clear" w:color="auto" w:fill="ACB9CA" w:themeFill="text2" w:themeFillTint="66"/>
          </w:tcPr>
          <w:p w14:paraId="2C12D2B1" w14:textId="0A91F448" w:rsidR="00D1280A" w:rsidRDefault="00D1280A" w:rsidP="00D1280A">
            <w:pPr>
              <w:rPr>
                <w:color w:val="1F4E79" w:themeColor="accent1" w:themeShade="80"/>
              </w:rPr>
            </w:pPr>
            <w:r>
              <w:rPr>
                <w:color w:val="1F4E79" w:themeColor="accent1" w:themeShade="80"/>
                <w:lang w:val="nl-NL"/>
              </w:rPr>
              <w:t>Kennis en cognitieve vaardigheden</w:t>
            </w:r>
          </w:p>
        </w:tc>
        <w:tc>
          <w:tcPr>
            <w:tcW w:w="3204" w:type="dxa"/>
            <w:shd w:val="clear" w:color="auto" w:fill="FFF2CC" w:themeFill="accent4" w:themeFillTint="33"/>
          </w:tcPr>
          <w:p w14:paraId="2C12D2B2" w14:textId="6F0001D0" w:rsidR="00D1280A" w:rsidRPr="00D37C72" w:rsidRDefault="004B37DA" w:rsidP="00D1280A">
            <w:pPr>
              <w:rPr>
                <w:color w:val="1F4E79" w:themeColor="accent1" w:themeShade="80"/>
                <w:sz w:val="20"/>
                <w:szCs w:val="20"/>
              </w:rPr>
            </w:pPr>
            <w:proofErr w:type="spellStart"/>
            <w:r w:rsidRPr="00D37C72">
              <w:rPr>
                <w:color w:val="1F4E79" w:themeColor="accent1" w:themeShade="80"/>
                <w:sz w:val="20"/>
                <w:szCs w:val="20"/>
              </w:rPr>
              <w:t>Kennisclip</w:t>
            </w:r>
            <w:proofErr w:type="spellEnd"/>
          </w:p>
        </w:tc>
        <w:tc>
          <w:tcPr>
            <w:tcW w:w="6429" w:type="dxa"/>
            <w:vMerge w:val="restart"/>
            <w:shd w:val="clear" w:color="auto" w:fill="E2EFD9" w:themeFill="accent6" w:themeFillTint="33"/>
          </w:tcPr>
          <w:p w14:paraId="2C12D2B3" w14:textId="0B4205E4" w:rsidR="00D1280A" w:rsidRPr="00B87823" w:rsidRDefault="00D1280A" w:rsidP="00D1280A">
            <w:pPr>
              <w:rPr>
                <w:color w:val="1F4E79" w:themeColor="accent1" w:themeShade="80"/>
                <w:lang w:val="nl-NL"/>
              </w:rPr>
            </w:pPr>
            <w:r w:rsidRPr="00B87823">
              <w:rPr>
                <w:color w:val="1F4E79" w:themeColor="accent1" w:themeShade="80"/>
                <w:sz w:val="18"/>
                <w:szCs w:val="18"/>
                <w:lang w:val="nl-NL"/>
              </w:rPr>
              <w:t>Een toets met vragen over beroepsgerichte, theoretische en vakgerichte kennis</w:t>
            </w:r>
            <w:r w:rsidR="00CD4DBB">
              <w:rPr>
                <w:color w:val="1F4E79" w:themeColor="accent1" w:themeShade="80"/>
                <w:sz w:val="18"/>
                <w:szCs w:val="18"/>
                <w:lang w:val="nl-NL"/>
              </w:rPr>
              <w:t xml:space="preserve"> gericht op </w:t>
            </w:r>
            <w:r w:rsidR="001F486F">
              <w:rPr>
                <w:color w:val="1F4E79" w:themeColor="accent1" w:themeShade="80"/>
                <w:sz w:val="18"/>
                <w:szCs w:val="18"/>
                <w:lang w:val="nl-NL"/>
              </w:rPr>
              <w:t xml:space="preserve">inzicht </w:t>
            </w:r>
            <w:r w:rsidR="00FB7452">
              <w:rPr>
                <w:color w:val="1F4E79" w:themeColor="accent1" w:themeShade="80"/>
                <w:sz w:val="18"/>
                <w:szCs w:val="18"/>
                <w:lang w:val="nl-NL"/>
              </w:rPr>
              <w:t xml:space="preserve">en toepassing. </w:t>
            </w:r>
            <w:r w:rsidRPr="00B87823">
              <w:rPr>
                <w:color w:val="1F4E79" w:themeColor="accent1" w:themeShade="80"/>
                <w:sz w:val="18"/>
                <w:szCs w:val="18"/>
                <w:lang w:val="nl-NL"/>
              </w:rPr>
              <w:t>Deze toets kan verschillende vormen hebben die ook in één toet</w:t>
            </w:r>
            <w:r>
              <w:rPr>
                <w:color w:val="1F4E79" w:themeColor="accent1" w:themeShade="80"/>
                <w:sz w:val="18"/>
                <w:szCs w:val="18"/>
                <w:lang w:val="nl-NL"/>
              </w:rPr>
              <w:t>s gecombineerd kunnen worden</w:t>
            </w:r>
            <w:r w:rsidR="00672FB1">
              <w:rPr>
                <w:color w:val="1F4E79" w:themeColor="accent1" w:themeShade="80"/>
                <w:sz w:val="18"/>
                <w:szCs w:val="18"/>
                <w:lang w:val="nl-NL"/>
              </w:rPr>
              <w:t>. Traditionele vormen zijn</w:t>
            </w:r>
            <w:r>
              <w:rPr>
                <w:color w:val="1F4E79" w:themeColor="accent1" w:themeShade="80"/>
                <w:sz w:val="18"/>
                <w:szCs w:val="18"/>
                <w:lang w:val="nl-NL"/>
              </w:rPr>
              <w:t xml:space="preserve">: </w:t>
            </w:r>
            <w:r w:rsidRPr="00B87823">
              <w:rPr>
                <w:color w:val="1F4E79" w:themeColor="accent1" w:themeShade="80"/>
                <w:sz w:val="18"/>
                <w:szCs w:val="18"/>
                <w:lang w:val="nl-NL"/>
              </w:rPr>
              <w:t xml:space="preserve">open vragen, </w:t>
            </w:r>
            <w:proofErr w:type="spellStart"/>
            <w:r w:rsidRPr="00B87823">
              <w:rPr>
                <w:color w:val="1F4E79" w:themeColor="accent1" w:themeShade="80"/>
                <w:sz w:val="18"/>
                <w:szCs w:val="18"/>
                <w:lang w:val="nl-NL"/>
              </w:rPr>
              <w:t>half-open</w:t>
            </w:r>
            <w:proofErr w:type="spellEnd"/>
            <w:r w:rsidRPr="00B87823">
              <w:rPr>
                <w:color w:val="1F4E79" w:themeColor="accent1" w:themeShade="80"/>
                <w:sz w:val="18"/>
                <w:szCs w:val="18"/>
                <w:lang w:val="nl-NL"/>
              </w:rPr>
              <w:t xml:space="preserve"> vragen</w:t>
            </w:r>
            <w:r w:rsidR="00E05B46">
              <w:rPr>
                <w:color w:val="1F4E79" w:themeColor="accent1" w:themeShade="80"/>
                <w:sz w:val="18"/>
                <w:szCs w:val="18"/>
                <w:lang w:val="nl-NL"/>
              </w:rPr>
              <w:t xml:space="preserve">, meerkeuzevragen, </w:t>
            </w:r>
            <w:r w:rsidR="00932DD9">
              <w:rPr>
                <w:color w:val="1F4E79" w:themeColor="accent1" w:themeShade="80"/>
                <w:sz w:val="18"/>
                <w:szCs w:val="18"/>
                <w:lang w:val="nl-NL"/>
              </w:rPr>
              <w:t xml:space="preserve">vragen </w:t>
            </w:r>
            <w:r w:rsidRPr="00B87823">
              <w:rPr>
                <w:color w:val="1F4E79" w:themeColor="accent1" w:themeShade="80"/>
                <w:sz w:val="18"/>
                <w:szCs w:val="18"/>
                <w:lang w:val="nl-NL"/>
              </w:rPr>
              <w:t>waarbij de student de ontbrekende informatie m</w:t>
            </w:r>
            <w:r>
              <w:rPr>
                <w:color w:val="1F4E79" w:themeColor="accent1" w:themeShade="80"/>
                <w:sz w:val="18"/>
                <w:szCs w:val="18"/>
                <w:lang w:val="nl-NL"/>
              </w:rPr>
              <w:t xml:space="preserve">oet aanvullen. </w:t>
            </w:r>
            <w:r w:rsidR="00672FB1">
              <w:rPr>
                <w:color w:val="1F4E79" w:themeColor="accent1" w:themeShade="80"/>
                <w:sz w:val="18"/>
                <w:szCs w:val="18"/>
                <w:lang w:val="nl-NL"/>
              </w:rPr>
              <w:t xml:space="preserve">Nieuwe vormen zijn kennisclip of presentatie </w:t>
            </w:r>
            <w:r w:rsidR="008C50F6">
              <w:rPr>
                <w:color w:val="1F4E79" w:themeColor="accent1" w:themeShade="80"/>
                <w:sz w:val="18"/>
                <w:szCs w:val="18"/>
                <w:lang w:val="nl-NL"/>
              </w:rPr>
              <w:t>gemaakt door de student waarin hij/zij kennis aantoont</w:t>
            </w:r>
            <w:r w:rsidR="00672FB1">
              <w:rPr>
                <w:color w:val="1F4E79" w:themeColor="accent1" w:themeShade="80"/>
                <w:sz w:val="18"/>
                <w:szCs w:val="18"/>
                <w:lang w:val="nl-NL"/>
              </w:rPr>
              <w:t>.</w:t>
            </w:r>
            <w:r w:rsidR="00863D8F">
              <w:rPr>
                <w:color w:val="1F4E79" w:themeColor="accent1" w:themeShade="80"/>
                <w:sz w:val="18"/>
                <w:szCs w:val="18"/>
                <w:lang w:val="nl-NL"/>
              </w:rPr>
              <w:t xml:space="preserve"> </w:t>
            </w:r>
            <w:r w:rsidR="0045531C" w:rsidRPr="00FC61D2">
              <w:rPr>
                <w:color w:val="1F4E79" w:themeColor="accent1" w:themeShade="80"/>
                <w:sz w:val="18"/>
                <w:szCs w:val="18"/>
                <w:lang w:val="nl-NL"/>
              </w:rPr>
              <w:t xml:space="preserve">Studenten kan ook een keuze worden gegeven </w:t>
            </w:r>
            <w:r w:rsidR="0020146E">
              <w:rPr>
                <w:color w:val="1F4E79" w:themeColor="accent1" w:themeShade="80"/>
                <w:sz w:val="18"/>
                <w:szCs w:val="18"/>
                <w:lang w:val="nl-NL"/>
              </w:rPr>
              <w:t>uit</w:t>
            </w:r>
            <w:r w:rsidR="0045531C" w:rsidRPr="00FC61D2">
              <w:rPr>
                <w:color w:val="1F4E79" w:themeColor="accent1" w:themeShade="80"/>
                <w:sz w:val="18"/>
                <w:szCs w:val="18"/>
                <w:lang w:val="nl-NL"/>
              </w:rPr>
              <w:t xml:space="preserve"> een aantal </w:t>
            </w:r>
            <w:proofErr w:type="spellStart"/>
            <w:r w:rsidR="0045531C" w:rsidRPr="00FC61D2">
              <w:rPr>
                <w:color w:val="1F4E79" w:themeColor="accent1" w:themeShade="80"/>
                <w:sz w:val="18"/>
                <w:szCs w:val="18"/>
                <w:lang w:val="nl-NL"/>
              </w:rPr>
              <w:t>toetsvormen</w:t>
            </w:r>
            <w:proofErr w:type="spellEnd"/>
            <w:r w:rsidR="0045531C" w:rsidRPr="00FC61D2">
              <w:rPr>
                <w:color w:val="1F4E79" w:themeColor="accent1" w:themeShade="80"/>
                <w:sz w:val="18"/>
                <w:szCs w:val="18"/>
                <w:lang w:val="nl-NL"/>
              </w:rPr>
              <w:t xml:space="preserve">. </w:t>
            </w:r>
            <w:r w:rsidRPr="00FC61D2">
              <w:rPr>
                <w:color w:val="1F4E79" w:themeColor="accent1" w:themeShade="80"/>
                <w:sz w:val="18"/>
                <w:szCs w:val="18"/>
                <w:lang w:val="nl-NL"/>
              </w:rPr>
              <w:t>Afna</w:t>
            </w:r>
            <w:r w:rsidRPr="00843ACA">
              <w:rPr>
                <w:color w:val="1F4E79" w:themeColor="accent1" w:themeShade="80"/>
                <w:sz w:val="18"/>
                <w:szCs w:val="18"/>
                <w:lang w:val="nl-NL"/>
              </w:rPr>
              <w:t>me:</w:t>
            </w:r>
            <w:r w:rsidR="00EA38A8">
              <w:rPr>
                <w:color w:val="1F4E79" w:themeColor="accent1" w:themeShade="80"/>
                <w:sz w:val="18"/>
                <w:szCs w:val="18"/>
                <w:lang w:val="nl-NL"/>
              </w:rPr>
              <w:t xml:space="preserve"> digitaal, mondeling of</w:t>
            </w:r>
            <w:r w:rsidRPr="00843ACA">
              <w:rPr>
                <w:color w:val="1F4E79" w:themeColor="accent1" w:themeShade="80"/>
                <w:sz w:val="18"/>
                <w:szCs w:val="18"/>
                <w:lang w:val="nl-NL"/>
              </w:rPr>
              <w:t xml:space="preserve"> pen en papier.</w:t>
            </w:r>
          </w:p>
        </w:tc>
      </w:tr>
      <w:tr w:rsidR="000A0057" w:rsidRPr="00EA76C6" w14:paraId="09F6C960" w14:textId="77777777" w:rsidTr="009C01A7">
        <w:trPr>
          <w:trHeight w:val="270"/>
        </w:trPr>
        <w:tc>
          <w:tcPr>
            <w:tcW w:w="2127" w:type="dxa"/>
            <w:vMerge/>
            <w:shd w:val="clear" w:color="auto" w:fill="DEEAF6" w:themeFill="accent1" w:themeFillTint="33"/>
          </w:tcPr>
          <w:p w14:paraId="610A4E00" w14:textId="77777777" w:rsidR="000A0057" w:rsidRPr="00C67C85" w:rsidRDefault="000A0057" w:rsidP="00D1280A">
            <w:pPr>
              <w:rPr>
                <w:b/>
                <w:bCs/>
                <w:color w:val="1F4E79" w:themeColor="accent1" w:themeShade="80"/>
                <w:lang w:val="nl-NL"/>
              </w:rPr>
            </w:pPr>
          </w:p>
        </w:tc>
        <w:tc>
          <w:tcPr>
            <w:tcW w:w="2274" w:type="dxa"/>
            <w:vMerge/>
            <w:shd w:val="clear" w:color="auto" w:fill="ACB9CA" w:themeFill="text2" w:themeFillTint="66"/>
          </w:tcPr>
          <w:p w14:paraId="635F3396" w14:textId="77777777" w:rsidR="000A0057" w:rsidRPr="00734469" w:rsidRDefault="000A0057" w:rsidP="00D1280A">
            <w:pPr>
              <w:rPr>
                <w:color w:val="1F4E79" w:themeColor="accent1" w:themeShade="80"/>
                <w:lang w:val="nl-NL"/>
              </w:rPr>
            </w:pPr>
          </w:p>
        </w:tc>
        <w:tc>
          <w:tcPr>
            <w:tcW w:w="3204" w:type="dxa"/>
            <w:shd w:val="clear" w:color="auto" w:fill="FFF2CC" w:themeFill="accent4" w:themeFillTint="33"/>
          </w:tcPr>
          <w:p w14:paraId="564AED50" w14:textId="2C29F2BA" w:rsidR="000A0057" w:rsidRPr="00D37C72" w:rsidRDefault="004B37DA" w:rsidP="00D1280A">
            <w:pPr>
              <w:rPr>
                <w:color w:val="1F4E79" w:themeColor="accent1" w:themeShade="80"/>
                <w:sz w:val="20"/>
                <w:szCs w:val="20"/>
              </w:rPr>
            </w:pPr>
            <w:proofErr w:type="spellStart"/>
            <w:r w:rsidRPr="00D37C72">
              <w:rPr>
                <w:color w:val="1F4E79" w:themeColor="accent1" w:themeShade="80"/>
                <w:sz w:val="20"/>
                <w:szCs w:val="20"/>
              </w:rPr>
              <w:t>Presentatie</w:t>
            </w:r>
            <w:proofErr w:type="spellEnd"/>
          </w:p>
        </w:tc>
        <w:tc>
          <w:tcPr>
            <w:tcW w:w="6429" w:type="dxa"/>
            <w:vMerge/>
            <w:shd w:val="clear" w:color="auto" w:fill="E2EFD9" w:themeFill="accent6" w:themeFillTint="33"/>
          </w:tcPr>
          <w:p w14:paraId="137EFE84" w14:textId="77777777" w:rsidR="000A0057" w:rsidRPr="00B87823" w:rsidRDefault="000A0057" w:rsidP="00D1280A">
            <w:pPr>
              <w:rPr>
                <w:color w:val="1F4E79" w:themeColor="accent1" w:themeShade="80"/>
                <w:sz w:val="18"/>
                <w:szCs w:val="18"/>
                <w:lang w:val="nl-NL"/>
              </w:rPr>
            </w:pPr>
          </w:p>
        </w:tc>
      </w:tr>
      <w:tr w:rsidR="000A0057" w:rsidRPr="00EA76C6" w14:paraId="5F15E7FF" w14:textId="77777777" w:rsidTr="009C01A7">
        <w:trPr>
          <w:trHeight w:val="270"/>
        </w:trPr>
        <w:tc>
          <w:tcPr>
            <w:tcW w:w="2127" w:type="dxa"/>
            <w:vMerge/>
            <w:shd w:val="clear" w:color="auto" w:fill="DEEAF6" w:themeFill="accent1" w:themeFillTint="33"/>
          </w:tcPr>
          <w:p w14:paraId="2DFB43AB" w14:textId="77777777" w:rsidR="000A0057" w:rsidRPr="00C67C85" w:rsidRDefault="000A0057" w:rsidP="00D1280A">
            <w:pPr>
              <w:rPr>
                <w:b/>
                <w:bCs/>
                <w:color w:val="1F4E79" w:themeColor="accent1" w:themeShade="80"/>
                <w:lang w:val="nl-NL"/>
              </w:rPr>
            </w:pPr>
          </w:p>
        </w:tc>
        <w:tc>
          <w:tcPr>
            <w:tcW w:w="2274" w:type="dxa"/>
            <w:vMerge/>
            <w:shd w:val="clear" w:color="auto" w:fill="ACB9CA" w:themeFill="text2" w:themeFillTint="66"/>
          </w:tcPr>
          <w:p w14:paraId="1B5FB04B" w14:textId="77777777" w:rsidR="000A0057" w:rsidRPr="00734469" w:rsidRDefault="000A0057" w:rsidP="00D1280A">
            <w:pPr>
              <w:rPr>
                <w:color w:val="1F4E79" w:themeColor="accent1" w:themeShade="80"/>
                <w:lang w:val="nl-NL"/>
              </w:rPr>
            </w:pPr>
          </w:p>
        </w:tc>
        <w:tc>
          <w:tcPr>
            <w:tcW w:w="3204" w:type="dxa"/>
            <w:shd w:val="clear" w:color="auto" w:fill="FFF2CC" w:themeFill="accent4" w:themeFillTint="33"/>
          </w:tcPr>
          <w:p w14:paraId="40FAF76D" w14:textId="209A7C01" w:rsidR="000A0057" w:rsidRPr="00D37C72" w:rsidRDefault="004B37DA" w:rsidP="00D1280A">
            <w:pPr>
              <w:rPr>
                <w:color w:val="1F4E79" w:themeColor="accent1" w:themeShade="80"/>
                <w:sz w:val="20"/>
                <w:szCs w:val="20"/>
              </w:rPr>
            </w:pPr>
            <w:proofErr w:type="spellStart"/>
            <w:r w:rsidRPr="00D37C72">
              <w:rPr>
                <w:color w:val="1F4E79" w:themeColor="accent1" w:themeShade="80"/>
                <w:sz w:val="20"/>
                <w:szCs w:val="20"/>
              </w:rPr>
              <w:t>Casustoets</w:t>
            </w:r>
            <w:proofErr w:type="spellEnd"/>
          </w:p>
        </w:tc>
        <w:tc>
          <w:tcPr>
            <w:tcW w:w="6429" w:type="dxa"/>
            <w:vMerge/>
            <w:shd w:val="clear" w:color="auto" w:fill="E2EFD9" w:themeFill="accent6" w:themeFillTint="33"/>
          </w:tcPr>
          <w:p w14:paraId="76F2E3B1" w14:textId="77777777" w:rsidR="000A0057" w:rsidRPr="00B87823" w:rsidRDefault="000A0057" w:rsidP="00D1280A">
            <w:pPr>
              <w:rPr>
                <w:color w:val="1F4E79" w:themeColor="accent1" w:themeShade="80"/>
                <w:sz w:val="18"/>
                <w:szCs w:val="18"/>
                <w:lang w:val="nl-NL"/>
              </w:rPr>
            </w:pPr>
          </w:p>
        </w:tc>
      </w:tr>
      <w:tr w:rsidR="000A0057" w:rsidRPr="00EA76C6" w14:paraId="0BE14E08" w14:textId="77777777" w:rsidTr="009C01A7">
        <w:trPr>
          <w:trHeight w:val="270"/>
        </w:trPr>
        <w:tc>
          <w:tcPr>
            <w:tcW w:w="2127" w:type="dxa"/>
            <w:vMerge/>
            <w:shd w:val="clear" w:color="auto" w:fill="DEEAF6" w:themeFill="accent1" w:themeFillTint="33"/>
          </w:tcPr>
          <w:p w14:paraId="415FBF5E" w14:textId="77777777" w:rsidR="000A0057" w:rsidRPr="00C67C85" w:rsidRDefault="000A0057" w:rsidP="00D1280A">
            <w:pPr>
              <w:rPr>
                <w:b/>
                <w:bCs/>
                <w:color w:val="1F4E79" w:themeColor="accent1" w:themeShade="80"/>
                <w:lang w:val="nl-NL"/>
              </w:rPr>
            </w:pPr>
          </w:p>
        </w:tc>
        <w:tc>
          <w:tcPr>
            <w:tcW w:w="2274" w:type="dxa"/>
            <w:vMerge/>
            <w:shd w:val="clear" w:color="auto" w:fill="ACB9CA" w:themeFill="text2" w:themeFillTint="66"/>
          </w:tcPr>
          <w:p w14:paraId="113D5144" w14:textId="77777777" w:rsidR="000A0057" w:rsidRPr="00734469" w:rsidRDefault="000A0057" w:rsidP="00D1280A">
            <w:pPr>
              <w:rPr>
                <w:color w:val="1F4E79" w:themeColor="accent1" w:themeShade="80"/>
                <w:lang w:val="nl-NL"/>
              </w:rPr>
            </w:pPr>
          </w:p>
        </w:tc>
        <w:tc>
          <w:tcPr>
            <w:tcW w:w="3204" w:type="dxa"/>
            <w:shd w:val="clear" w:color="auto" w:fill="FFF2CC" w:themeFill="accent4" w:themeFillTint="33"/>
          </w:tcPr>
          <w:p w14:paraId="7863688E" w14:textId="63C59050" w:rsidR="000A0057" w:rsidRPr="00D37C72" w:rsidRDefault="00F302B3" w:rsidP="00D1280A">
            <w:pPr>
              <w:rPr>
                <w:color w:val="1F4E79" w:themeColor="accent1" w:themeShade="80"/>
                <w:sz w:val="20"/>
                <w:szCs w:val="20"/>
              </w:rPr>
            </w:pPr>
            <w:r w:rsidRPr="00D37C72">
              <w:rPr>
                <w:color w:val="1F4E79" w:themeColor="accent1" w:themeShade="80"/>
                <w:sz w:val="20"/>
                <w:szCs w:val="20"/>
              </w:rPr>
              <w:t>Open-</w:t>
            </w:r>
            <w:proofErr w:type="spellStart"/>
            <w:r w:rsidRPr="00D37C72">
              <w:rPr>
                <w:color w:val="1F4E79" w:themeColor="accent1" w:themeShade="80"/>
                <w:sz w:val="20"/>
                <w:szCs w:val="20"/>
              </w:rPr>
              <w:t>vragen</w:t>
            </w:r>
            <w:proofErr w:type="spellEnd"/>
            <w:r w:rsidRPr="00D37C72">
              <w:rPr>
                <w:color w:val="1F4E79" w:themeColor="accent1" w:themeShade="80"/>
                <w:sz w:val="20"/>
                <w:szCs w:val="20"/>
              </w:rPr>
              <w:t xml:space="preserve"> </w:t>
            </w:r>
            <w:proofErr w:type="spellStart"/>
            <w:r w:rsidRPr="00D37C72">
              <w:rPr>
                <w:color w:val="1F4E79" w:themeColor="accent1" w:themeShade="80"/>
                <w:sz w:val="20"/>
                <w:szCs w:val="20"/>
              </w:rPr>
              <w:t>toets</w:t>
            </w:r>
            <w:proofErr w:type="spellEnd"/>
          </w:p>
        </w:tc>
        <w:tc>
          <w:tcPr>
            <w:tcW w:w="6429" w:type="dxa"/>
            <w:vMerge/>
            <w:shd w:val="clear" w:color="auto" w:fill="E2EFD9" w:themeFill="accent6" w:themeFillTint="33"/>
          </w:tcPr>
          <w:p w14:paraId="18AEFB09" w14:textId="77777777" w:rsidR="000A0057" w:rsidRPr="00B87823" w:rsidRDefault="000A0057" w:rsidP="00D1280A">
            <w:pPr>
              <w:rPr>
                <w:color w:val="1F4E79" w:themeColor="accent1" w:themeShade="80"/>
                <w:sz w:val="18"/>
                <w:szCs w:val="18"/>
                <w:lang w:val="nl-NL"/>
              </w:rPr>
            </w:pPr>
          </w:p>
        </w:tc>
      </w:tr>
      <w:tr w:rsidR="00D1280A" w:rsidRPr="00EA76C6" w14:paraId="2C12D2B9" w14:textId="77777777" w:rsidTr="009C01A7">
        <w:trPr>
          <w:trHeight w:val="270"/>
        </w:trPr>
        <w:tc>
          <w:tcPr>
            <w:tcW w:w="2127" w:type="dxa"/>
            <w:vMerge/>
            <w:shd w:val="clear" w:color="auto" w:fill="DEEAF6" w:themeFill="accent1" w:themeFillTint="33"/>
          </w:tcPr>
          <w:p w14:paraId="2C12D2B5" w14:textId="77777777" w:rsidR="00D1280A" w:rsidRPr="00C67C85" w:rsidRDefault="00D1280A" w:rsidP="00D1280A">
            <w:pPr>
              <w:rPr>
                <w:b/>
                <w:bCs/>
                <w:color w:val="1F4E79" w:themeColor="accent1" w:themeShade="80"/>
                <w:lang w:val="nl-NL"/>
              </w:rPr>
            </w:pPr>
          </w:p>
        </w:tc>
        <w:tc>
          <w:tcPr>
            <w:tcW w:w="2274" w:type="dxa"/>
            <w:vMerge/>
            <w:shd w:val="clear" w:color="auto" w:fill="ACB9CA" w:themeFill="text2" w:themeFillTint="66"/>
          </w:tcPr>
          <w:p w14:paraId="2C12D2B6" w14:textId="77777777" w:rsidR="00D1280A" w:rsidRPr="00734469" w:rsidRDefault="00D1280A" w:rsidP="00D1280A">
            <w:pPr>
              <w:rPr>
                <w:color w:val="1F4E79" w:themeColor="accent1" w:themeShade="80"/>
                <w:lang w:val="nl-NL"/>
              </w:rPr>
            </w:pPr>
          </w:p>
        </w:tc>
        <w:tc>
          <w:tcPr>
            <w:tcW w:w="3204" w:type="dxa"/>
            <w:shd w:val="clear" w:color="auto" w:fill="FFF2CC" w:themeFill="accent4" w:themeFillTint="33"/>
          </w:tcPr>
          <w:p w14:paraId="2C12D2B7" w14:textId="13D12999" w:rsidR="00D1280A" w:rsidRPr="00D37C72" w:rsidRDefault="00F302B3" w:rsidP="00D1280A">
            <w:pPr>
              <w:rPr>
                <w:color w:val="1F4E79" w:themeColor="accent1" w:themeShade="80"/>
                <w:sz w:val="20"/>
                <w:szCs w:val="20"/>
                <w:lang w:val="nl-NL"/>
              </w:rPr>
            </w:pPr>
            <w:r w:rsidRPr="00D37C72">
              <w:rPr>
                <w:color w:val="1F4E79" w:themeColor="accent1" w:themeShade="80"/>
                <w:sz w:val="20"/>
                <w:szCs w:val="20"/>
              </w:rPr>
              <w:t xml:space="preserve">Half-open </w:t>
            </w:r>
            <w:proofErr w:type="spellStart"/>
            <w:r w:rsidRPr="00D37C72">
              <w:rPr>
                <w:color w:val="1F4E79" w:themeColor="accent1" w:themeShade="80"/>
                <w:sz w:val="20"/>
                <w:szCs w:val="20"/>
              </w:rPr>
              <w:t>vragen</w:t>
            </w:r>
            <w:proofErr w:type="spellEnd"/>
            <w:r w:rsidRPr="00D37C72">
              <w:rPr>
                <w:color w:val="1F4E79" w:themeColor="accent1" w:themeShade="80"/>
                <w:sz w:val="20"/>
                <w:szCs w:val="20"/>
              </w:rPr>
              <w:t xml:space="preserve"> </w:t>
            </w:r>
            <w:proofErr w:type="spellStart"/>
            <w:r w:rsidRPr="00D37C72">
              <w:rPr>
                <w:color w:val="1F4E79" w:themeColor="accent1" w:themeShade="80"/>
                <w:sz w:val="20"/>
                <w:szCs w:val="20"/>
              </w:rPr>
              <w:t>toets</w:t>
            </w:r>
            <w:proofErr w:type="spellEnd"/>
          </w:p>
        </w:tc>
        <w:tc>
          <w:tcPr>
            <w:tcW w:w="6429" w:type="dxa"/>
            <w:vMerge/>
            <w:shd w:val="clear" w:color="auto" w:fill="E2EFD9" w:themeFill="accent6" w:themeFillTint="33"/>
          </w:tcPr>
          <w:p w14:paraId="2C12D2B8" w14:textId="77777777" w:rsidR="00D1280A" w:rsidRPr="00B87823" w:rsidRDefault="00D1280A" w:rsidP="00D1280A">
            <w:pPr>
              <w:rPr>
                <w:color w:val="1F4E79" w:themeColor="accent1" w:themeShade="80"/>
                <w:sz w:val="18"/>
                <w:szCs w:val="18"/>
                <w:lang w:val="nl-NL"/>
              </w:rPr>
            </w:pPr>
          </w:p>
        </w:tc>
      </w:tr>
      <w:tr w:rsidR="00F302B3" w:rsidRPr="00EA76C6" w14:paraId="2C12D2BE" w14:textId="77777777" w:rsidTr="009C01A7">
        <w:trPr>
          <w:trHeight w:val="264"/>
        </w:trPr>
        <w:tc>
          <w:tcPr>
            <w:tcW w:w="2127" w:type="dxa"/>
            <w:vMerge/>
            <w:shd w:val="clear" w:color="auto" w:fill="DEEAF6" w:themeFill="accent1" w:themeFillTint="33"/>
          </w:tcPr>
          <w:p w14:paraId="2C12D2BA" w14:textId="77777777" w:rsidR="00F302B3" w:rsidRPr="00EA76C6" w:rsidRDefault="00F302B3" w:rsidP="00F302B3">
            <w:pPr>
              <w:rPr>
                <w:b/>
                <w:bCs/>
                <w:color w:val="1F4E79" w:themeColor="accent1" w:themeShade="80"/>
                <w:lang w:val="nl-NL"/>
              </w:rPr>
            </w:pPr>
          </w:p>
        </w:tc>
        <w:tc>
          <w:tcPr>
            <w:tcW w:w="2274" w:type="dxa"/>
            <w:vMerge/>
            <w:shd w:val="clear" w:color="auto" w:fill="ACB9CA" w:themeFill="text2" w:themeFillTint="66"/>
          </w:tcPr>
          <w:p w14:paraId="2C12D2BB" w14:textId="77777777" w:rsidR="00F302B3" w:rsidRPr="00EA76C6" w:rsidRDefault="00F302B3" w:rsidP="00F302B3">
            <w:pPr>
              <w:rPr>
                <w:color w:val="1F4E79" w:themeColor="accent1" w:themeShade="80"/>
                <w:lang w:val="nl-NL"/>
              </w:rPr>
            </w:pPr>
          </w:p>
        </w:tc>
        <w:tc>
          <w:tcPr>
            <w:tcW w:w="3204" w:type="dxa"/>
            <w:shd w:val="clear" w:color="auto" w:fill="FFF2CC" w:themeFill="accent4" w:themeFillTint="33"/>
          </w:tcPr>
          <w:p w14:paraId="2C12D2BC" w14:textId="64D05022" w:rsidR="00F302B3" w:rsidRPr="00D37C72" w:rsidRDefault="00F302B3" w:rsidP="00F302B3">
            <w:pPr>
              <w:rPr>
                <w:color w:val="1F4E79" w:themeColor="accent1" w:themeShade="80"/>
                <w:sz w:val="20"/>
                <w:szCs w:val="20"/>
                <w:lang w:val="nl-NL"/>
              </w:rPr>
            </w:pPr>
            <w:r w:rsidRPr="00D37C72">
              <w:rPr>
                <w:color w:val="1F4E79" w:themeColor="accent1" w:themeShade="80"/>
                <w:sz w:val="20"/>
                <w:szCs w:val="20"/>
                <w:lang w:val="nl-NL"/>
              </w:rPr>
              <w:t>Meerkeuze toets</w:t>
            </w:r>
          </w:p>
        </w:tc>
        <w:tc>
          <w:tcPr>
            <w:tcW w:w="6429" w:type="dxa"/>
            <w:vMerge/>
            <w:shd w:val="clear" w:color="auto" w:fill="E2EFD9" w:themeFill="accent6" w:themeFillTint="33"/>
          </w:tcPr>
          <w:p w14:paraId="2C12D2BD" w14:textId="77777777" w:rsidR="00F302B3" w:rsidRPr="00B87823" w:rsidRDefault="00F302B3" w:rsidP="00F302B3">
            <w:pPr>
              <w:rPr>
                <w:color w:val="1F4E79" w:themeColor="accent1" w:themeShade="80"/>
                <w:sz w:val="18"/>
                <w:szCs w:val="18"/>
                <w:lang w:val="nl-NL"/>
              </w:rPr>
            </w:pPr>
          </w:p>
        </w:tc>
      </w:tr>
    </w:tbl>
    <w:p w14:paraId="050EFF7A" w14:textId="2157B8F3" w:rsidR="0017471C" w:rsidRPr="000006BD" w:rsidRDefault="000006BD" w:rsidP="0017471C">
      <w:pPr>
        <w:ind w:left="-426"/>
        <w:rPr>
          <w:color w:val="FF0000"/>
          <w:sz w:val="20"/>
          <w:szCs w:val="20"/>
          <w:lang w:val="nl-NL"/>
        </w:rPr>
      </w:pPr>
      <w:r w:rsidRPr="000006BD">
        <w:rPr>
          <w:color w:val="FF0000"/>
          <w:sz w:val="20"/>
          <w:szCs w:val="20"/>
          <w:lang w:val="nl-NL"/>
        </w:rPr>
        <w:t>[Engelstalige versie]</w:t>
      </w:r>
    </w:p>
    <w:p w14:paraId="5C167A01" w14:textId="77777777" w:rsidR="0017471C" w:rsidRDefault="0017471C" w:rsidP="0017471C">
      <w:pPr>
        <w:ind w:left="-426"/>
        <w:rPr>
          <w:lang w:val="nl-NL"/>
        </w:rPr>
      </w:pPr>
    </w:p>
    <w:p w14:paraId="29B8F6A5" w14:textId="58CA9224" w:rsidR="00487DE5" w:rsidRPr="008755FE" w:rsidRDefault="005B6AEC" w:rsidP="008755FE">
      <w:pPr>
        <w:rPr>
          <w:lang w:val="nl-NL"/>
        </w:rPr>
      </w:pPr>
      <w:r>
        <w:rPr>
          <w:lang w:val="nl-NL"/>
        </w:rPr>
        <w:br w:type="page"/>
      </w:r>
      <w:r w:rsidR="00487DE5" w:rsidRPr="00C914BB">
        <w:rPr>
          <w:b/>
          <w:bCs/>
          <w:lang w:val="nl-NL"/>
        </w:rPr>
        <w:lastRenderedPageBreak/>
        <w:t xml:space="preserve">Voor toetsen met een afnamemoment: </w:t>
      </w:r>
    </w:p>
    <w:p w14:paraId="1C1C0E97" w14:textId="02B6CDE4" w:rsidR="003733FA" w:rsidRDefault="00700621" w:rsidP="00487DE5">
      <w:pPr>
        <w:spacing w:after="0"/>
        <w:rPr>
          <w:lang w:val="nl-NL"/>
        </w:rPr>
      </w:pPr>
      <w:r>
        <w:rPr>
          <w:lang w:val="nl-NL"/>
        </w:rPr>
        <w:t xml:space="preserve">We maken nu onderscheid tussen schriftelijk, mondeling en digitaal. Echter, digitaal is ook ‘met schrift’. Het is daarom consequenter om te </w:t>
      </w:r>
      <w:r w:rsidR="003733FA">
        <w:rPr>
          <w:lang w:val="nl-NL"/>
        </w:rPr>
        <w:t xml:space="preserve">de indeling: digitaal, pen-en-papier en mondeling te gebruiken. </w:t>
      </w:r>
    </w:p>
    <w:p w14:paraId="27CDF157" w14:textId="77777777" w:rsidR="003733FA" w:rsidRDefault="003733FA" w:rsidP="00487DE5">
      <w:pPr>
        <w:spacing w:after="0"/>
        <w:rPr>
          <w:lang w:val="nl-NL"/>
        </w:rPr>
      </w:pPr>
    </w:p>
    <w:tbl>
      <w:tblPr>
        <w:tblStyle w:val="Tabel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111"/>
        <w:gridCol w:w="5386"/>
      </w:tblGrid>
      <w:tr w:rsidR="0022283C" w:rsidRPr="00E60B72" w14:paraId="7D73C307" w14:textId="77777777" w:rsidTr="006F32CE">
        <w:tc>
          <w:tcPr>
            <w:tcW w:w="4111" w:type="dxa"/>
            <w:shd w:val="clear" w:color="auto" w:fill="9CC2E5" w:themeFill="accent1" w:themeFillTint="99"/>
          </w:tcPr>
          <w:p w14:paraId="62BCF6E2" w14:textId="002E1F29" w:rsidR="0022283C" w:rsidRPr="00E60B72" w:rsidRDefault="0022283C" w:rsidP="001B1E9F">
            <w:pPr>
              <w:rPr>
                <w:rFonts w:eastAsia="Times New Roman"/>
                <w:i/>
                <w:iCs/>
                <w:color w:val="1F4E79" w:themeColor="accent1" w:themeShade="80"/>
                <w:lang w:val="nl-NL"/>
              </w:rPr>
            </w:pPr>
            <w:r w:rsidRPr="00E60B72">
              <w:rPr>
                <w:rFonts w:eastAsia="Times New Roman"/>
                <w:i/>
                <w:iCs/>
                <w:color w:val="1F4E79" w:themeColor="accent1" w:themeShade="80"/>
                <w:lang w:val="nl-NL"/>
              </w:rPr>
              <w:t xml:space="preserve">Afnamevorm </w:t>
            </w:r>
          </w:p>
        </w:tc>
        <w:tc>
          <w:tcPr>
            <w:tcW w:w="5386" w:type="dxa"/>
            <w:shd w:val="clear" w:color="auto" w:fill="F7CAAC" w:themeFill="accent2" w:themeFillTint="66"/>
          </w:tcPr>
          <w:p w14:paraId="06581D96" w14:textId="25D699D7" w:rsidR="0022283C" w:rsidRPr="00E60B72" w:rsidRDefault="0022283C" w:rsidP="001B1E9F">
            <w:pPr>
              <w:rPr>
                <w:rFonts w:eastAsia="Times New Roman"/>
                <w:i/>
                <w:iCs/>
                <w:color w:val="1F4E79" w:themeColor="accent1" w:themeShade="80"/>
                <w:lang w:val="nl-NL"/>
              </w:rPr>
            </w:pPr>
            <w:r w:rsidRPr="00E60B72">
              <w:rPr>
                <w:rFonts w:eastAsia="Times New Roman"/>
                <w:i/>
                <w:iCs/>
                <w:color w:val="1F4E79" w:themeColor="accent1" w:themeShade="80"/>
                <w:lang w:val="nl-NL"/>
              </w:rPr>
              <w:t xml:space="preserve">Mogelijke </w:t>
            </w:r>
            <w:proofErr w:type="spellStart"/>
            <w:r w:rsidRPr="00E60B72">
              <w:rPr>
                <w:rFonts w:eastAsia="Times New Roman"/>
                <w:i/>
                <w:iCs/>
                <w:color w:val="1F4E79" w:themeColor="accent1" w:themeShade="80"/>
                <w:lang w:val="nl-NL"/>
              </w:rPr>
              <w:t>Toetsvormen</w:t>
            </w:r>
            <w:proofErr w:type="spellEnd"/>
            <w:r w:rsidRPr="00E60B72">
              <w:rPr>
                <w:rFonts w:eastAsia="Times New Roman"/>
                <w:i/>
                <w:iCs/>
                <w:color w:val="1F4E79" w:themeColor="accent1" w:themeShade="80"/>
                <w:lang w:val="nl-NL"/>
              </w:rPr>
              <w:t xml:space="preserve"> (niet uitputtend)</w:t>
            </w:r>
          </w:p>
        </w:tc>
      </w:tr>
      <w:tr w:rsidR="0022283C" w:rsidRPr="00480B34" w14:paraId="5C0C9C7A" w14:textId="77777777" w:rsidTr="006F32CE">
        <w:tc>
          <w:tcPr>
            <w:tcW w:w="4111" w:type="dxa"/>
            <w:shd w:val="clear" w:color="auto" w:fill="9CC2E5" w:themeFill="accent1" w:themeFillTint="99"/>
          </w:tcPr>
          <w:p w14:paraId="31CADEF6" w14:textId="251C7866" w:rsidR="0022283C" w:rsidRPr="00E60B72" w:rsidRDefault="0022283C" w:rsidP="001B1E9F">
            <w:pPr>
              <w:spacing w:line="259" w:lineRule="auto"/>
              <w:rPr>
                <w:b/>
                <w:bCs/>
                <w:color w:val="1F4E79" w:themeColor="accent1" w:themeShade="80"/>
                <w:sz w:val="20"/>
                <w:szCs w:val="20"/>
                <w:lang w:val="nl-NL" w:eastAsia="ko-KR"/>
              </w:rPr>
            </w:pPr>
            <w:r w:rsidRPr="00E60B72">
              <w:rPr>
                <w:rFonts w:eastAsia="Times New Roman"/>
                <w:b/>
                <w:bCs/>
                <w:color w:val="1F4E79" w:themeColor="accent1" w:themeShade="80"/>
                <w:sz w:val="20"/>
                <w:szCs w:val="20"/>
                <w:lang w:val="nl-NL"/>
              </w:rPr>
              <w:t>1 Digitaal</w:t>
            </w:r>
          </w:p>
        </w:tc>
        <w:tc>
          <w:tcPr>
            <w:tcW w:w="5386" w:type="dxa"/>
            <w:shd w:val="clear" w:color="auto" w:fill="F7CAAC" w:themeFill="accent2" w:themeFillTint="66"/>
          </w:tcPr>
          <w:p w14:paraId="4ED8539D" w14:textId="5DCEFDB9" w:rsidR="0022283C" w:rsidRPr="00E60B72" w:rsidRDefault="0022283C" w:rsidP="001B1E9F">
            <w:pPr>
              <w:rPr>
                <w:rFonts w:eastAsia="Times New Roman"/>
                <w:color w:val="1F4E79" w:themeColor="accent1" w:themeShade="80"/>
                <w:sz w:val="20"/>
                <w:szCs w:val="20"/>
                <w:lang w:val="nl-NL"/>
              </w:rPr>
            </w:pPr>
            <w:r w:rsidRPr="00E60B72">
              <w:rPr>
                <w:rFonts w:eastAsia="Times New Roman"/>
                <w:color w:val="1F4E79" w:themeColor="accent1" w:themeShade="80"/>
                <w:sz w:val="20"/>
                <w:szCs w:val="20"/>
                <w:lang w:val="nl-NL"/>
              </w:rPr>
              <w:t>kennistoets met open of gesloten vragen, open-boek tentamen, essaytoets</w:t>
            </w:r>
          </w:p>
        </w:tc>
      </w:tr>
      <w:tr w:rsidR="0022283C" w:rsidRPr="00480B34" w14:paraId="5C01B70C" w14:textId="77777777" w:rsidTr="006F32CE">
        <w:tc>
          <w:tcPr>
            <w:tcW w:w="4111" w:type="dxa"/>
            <w:shd w:val="clear" w:color="auto" w:fill="9CC2E5" w:themeFill="accent1" w:themeFillTint="99"/>
          </w:tcPr>
          <w:p w14:paraId="11BF5BAF" w14:textId="4BBA32A7" w:rsidR="0022283C" w:rsidRPr="00E60B72" w:rsidRDefault="0022283C" w:rsidP="001B1E9F">
            <w:pPr>
              <w:spacing w:line="259" w:lineRule="auto"/>
              <w:rPr>
                <w:rFonts w:eastAsia="Times New Roman"/>
                <w:b/>
                <w:bCs/>
                <w:color w:val="1F4E79" w:themeColor="accent1" w:themeShade="80"/>
                <w:sz w:val="20"/>
                <w:szCs w:val="20"/>
                <w:lang w:val="nl-NL"/>
              </w:rPr>
            </w:pPr>
            <w:r w:rsidRPr="00E60B72">
              <w:rPr>
                <w:rFonts w:eastAsia="Times New Roman"/>
                <w:b/>
                <w:bCs/>
                <w:color w:val="1F4E79" w:themeColor="accent1" w:themeShade="80"/>
                <w:sz w:val="20"/>
                <w:szCs w:val="20"/>
                <w:lang w:val="nl-NL"/>
              </w:rPr>
              <w:t>2 Pen-en-papier</w:t>
            </w:r>
          </w:p>
        </w:tc>
        <w:tc>
          <w:tcPr>
            <w:tcW w:w="5386" w:type="dxa"/>
            <w:shd w:val="clear" w:color="auto" w:fill="F7CAAC" w:themeFill="accent2" w:themeFillTint="66"/>
          </w:tcPr>
          <w:p w14:paraId="752D0ABC" w14:textId="3B449A83" w:rsidR="0022283C" w:rsidRPr="00E60B72" w:rsidRDefault="0022283C" w:rsidP="001B1E9F">
            <w:pPr>
              <w:rPr>
                <w:rFonts w:eastAsia="Times New Roman"/>
                <w:color w:val="1F4E79" w:themeColor="accent1" w:themeShade="80"/>
                <w:sz w:val="20"/>
                <w:szCs w:val="20"/>
                <w:lang w:val="nl-NL"/>
              </w:rPr>
            </w:pPr>
            <w:r w:rsidRPr="00E60B72">
              <w:rPr>
                <w:rFonts w:eastAsia="Times New Roman"/>
                <w:color w:val="1F4E79" w:themeColor="accent1" w:themeShade="80"/>
                <w:sz w:val="20"/>
                <w:szCs w:val="20"/>
                <w:lang w:val="nl-NL"/>
              </w:rPr>
              <w:t>Kennistoets met open vragen, open-boek tentamen, essaytoets</w:t>
            </w:r>
          </w:p>
        </w:tc>
      </w:tr>
      <w:tr w:rsidR="0022283C" w:rsidRPr="00E60B72" w14:paraId="73D4B31B" w14:textId="77777777" w:rsidTr="006F32CE">
        <w:tc>
          <w:tcPr>
            <w:tcW w:w="4111" w:type="dxa"/>
            <w:shd w:val="clear" w:color="auto" w:fill="9CC2E5" w:themeFill="accent1" w:themeFillTint="99"/>
          </w:tcPr>
          <w:p w14:paraId="26227757" w14:textId="0D27A6F4" w:rsidR="0022283C" w:rsidRPr="00E60B72" w:rsidRDefault="0022283C" w:rsidP="001B1E9F">
            <w:pPr>
              <w:spacing w:line="259" w:lineRule="auto"/>
              <w:rPr>
                <w:rFonts w:eastAsia="Times New Roman"/>
                <w:b/>
                <w:bCs/>
                <w:color w:val="1F4E79" w:themeColor="accent1" w:themeShade="80"/>
                <w:sz w:val="20"/>
                <w:szCs w:val="20"/>
                <w:lang w:val="nl-NL"/>
              </w:rPr>
            </w:pPr>
            <w:r w:rsidRPr="00E60B72">
              <w:rPr>
                <w:rFonts w:eastAsia="Times New Roman"/>
                <w:b/>
                <w:bCs/>
                <w:color w:val="1F4E79" w:themeColor="accent1" w:themeShade="80"/>
                <w:sz w:val="20"/>
                <w:szCs w:val="20"/>
                <w:lang w:val="nl-NL"/>
              </w:rPr>
              <w:t>3 Mondeling</w:t>
            </w:r>
          </w:p>
        </w:tc>
        <w:tc>
          <w:tcPr>
            <w:tcW w:w="5386" w:type="dxa"/>
            <w:shd w:val="clear" w:color="auto" w:fill="F7CAAC" w:themeFill="accent2" w:themeFillTint="66"/>
          </w:tcPr>
          <w:p w14:paraId="1349086B" w14:textId="2997ADAD" w:rsidR="0022283C" w:rsidRPr="00E60B72" w:rsidRDefault="0022283C" w:rsidP="001B1E9F">
            <w:pPr>
              <w:rPr>
                <w:rFonts w:eastAsia="Times New Roman"/>
                <w:color w:val="1F4E79" w:themeColor="accent1" w:themeShade="80"/>
                <w:sz w:val="20"/>
                <w:szCs w:val="20"/>
                <w:lang w:val="nl-NL"/>
              </w:rPr>
            </w:pPr>
            <w:r w:rsidRPr="00E60B72">
              <w:rPr>
                <w:rFonts w:eastAsia="Times New Roman"/>
                <w:color w:val="1F4E79" w:themeColor="accent1" w:themeShade="80"/>
                <w:sz w:val="20"/>
                <w:szCs w:val="20"/>
                <w:lang w:val="nl-NL"/>
              </w:rPr>
              <w:t>Presentatie, portfolioassessment, vaardigheidstoets</w:t>
            </w:r>
          </w:p>
        </w:tc>
      </w:tr>
    </w:tbl>
    <w:p w14:paraId="2F855920" w14:textId="77777777" w:rsidR="00487DE5" w:rsidRDefault="00487DE5">
      <w:pPr>
        <w:rPr>
          <w:rFonts w:eastAsia="Times New Roman"/>
          <w:b/>
          <w:bCs/>
          <w:color w:val="2E74B5" w:themeColor="accent1" w:themeShade="BF"/>
          <w:lang w:val="nl-NL"/>
        </w:rPr>
      </w:pPr>
      <w:r>
        <w:rPr>
          <w:rFonts w:eastAsia="Times New Roman"/>
          <w:b/>
          <w:bCs/>
          <w:color w:val="2E74B5" w:themeColor="accent1" w:themeShade="BF"/>
          <w:lang w:val="nl-NL"/>
        </w:rPr>
        <w:br w:type="page"/>
      </w:r>
    </w:p>
    <w:p w14:paraId="2C12D2D5" w14:textId="1EDD6C02" w:rsidR="00F733B3" w:rsidRPr="002977BF" w:rsidRDefault="00F733B3" w:rsidP="00F733B3">
      <w:pPr>
        <w:rPr>
          <w:rFonts w:eastAsia="Times New Roman"/>
          <w:b/>
          <w:bCs/>
          <w:color w:val="2E74B5" w:themeColor="accent1" w:themeShade="BF"/>
          <w:sz w:val="28"/>
          <w:szCs w:val="28"/>
          <w:lang w:val="nl-NL"/>
        </w:rPr>
      </w:pPr>
      <w:r w:rsidRPr="002977BF">
        <w:rPr>
          <w:rFonts w:eastAsia="Times New Roman"/>
          <w:b/>
          <w:bCs/>
          <w:color w:val="2E74B5" w:themeColor="accent1" w:themeShade="BF"/>
          <w:sz w:val="28"/>
          <w:szCs w:val="28"/>
          <w:lang w:val="nl-NL"/>
        </w:rPr>
        <w:lastRenderedPageBreak/>
        <w:t xml:space="preserve">Huidige lijst van </w:t>
      </w:r>
      <w:proofErr w:type="spellStart"/>
      <w:r w:rsidRPr="002977BF">
        <w:rPr>
          <w:rFonts w:eastAsia="Times New Roman"/>
          <w:b/>
          <w:bCs/>
          <w:color w:val="2E74B5" w:themeColor="accent1" w:themeShade="BF"/>
          <w:sz w:val="28"/>
          <w:szCs w:val="28"/>
          <w:lang w:val="nl-NL"/>
        </w:rPr>
        <w:t>toetsvormen</w:t>
      </w:r>
      <w:proofErr w:type="spellEnd"/>
      <w:r w:rsidRPr="002977BF">
        <w:rPr>
          <w:rFonts w:eastAsia="Times New Roman"/>
          <w:b/>
          <w:bCs/>
          <w:color w:val="2E74B5" w:themeColor="accent1" w:themeShade="BF"/>
          <w:sz w:val="28"/>
          <w:szCs w:val="28"/>
          <w:lang w:val="nl-NL"/>
        </w:rPr>
        <w:t xml:space="preserve"> in SIS </w:t>
      </w:r>
    </w:p>
    <w:tbl>
      <w:tblPr>
        <w:tblStyle w:val="Tabelraster"/>
        <w:tblW w:w="12470" w:type="dxa"/>
        <w:tblLayout w:type="fixed"/>
        <w:tblLook w:val="04A0" w:firstRow="1" w:lastRow="0" w:firstColumn="1" w:lastColumn="0" w:noHBand="0" w:noVBand="1"/>
      </w:tblPr>
      <w:tblGrid>
        <w:gridCol w:w="704"/>
        <w:gridCol w:w="2268"/>
        <w:gridCol w:w="9498"/>
      </w:tblGrid>
      <w:tr w:rsidR="00F733B3" w:rsidRPr="00F25992" w14:paraId="2C12D2D9" w14:textId="77777777" w:rsidTr="00F733B3">
        <w:tc>
          <w:tcPr>
            <w:tcW w:w="704" w:type="dxa"/>
          </w:tcPr>
          <w:p w14:paraId="2C12D2D6" w14:textId="77777777" w:rsidR="00F733B3" w:rsidRPr="00082C44" w:rsidRDefault="00F733B3" w:rsidP="0032784F">
            <w:pPr>
              <w:rPr>
                <w:rFonts w:eastAsia="Times New Roman"/>
                <w:b/>
                <w:bCs/>
                <w:sz w:val="21"/>
                <w:szCs w:val="21"/>
                <w:lang w:val="nl-NL"/>
              </w:rPr>
            </w:pPr>
            <w:r w:rsidRPr="00082C44">
              <w:rPr>
                <w:rFonts w:eastAsia="Times New Roman"/>
                <w:b/>
                <w:bCs/>
                <w:sz w:val="21"/>
                <w:szCs w:val="21"/>
                <w:lang w:val="nl-NL"/>
              </w:rPr>
              <w:t>Code</w:t>
            </w:r>
          </w:p>
        </w:tc>
        <w:tc>
          <w:tcPr>
            <w:tcW w:w="2268" w:type="dxa"/>
          </w:tcPr>
          <w:p w14:paraId="2C12D2D7" w14:textId="77777777" w:rsidR="00F733B3" w:rsidRPr="00082C44" w:rsidRDefault="00F733B3" w:rsidP="00F733B3">
            <w:pPr>
              <w:rPr>
                <w:rFonts w:eastAsia="Times New Roman"/>
                <w:b/>
                <w:bCs/>
                <w:sz w:val="21"/>
                <w:szCs w:val="21"/>
                <w:lang w:val="nl-NL"/>
              </w:rPr>
            </w:pPr>
            <w:r>
              <w:rPr>
                <w:rFonts w:eastAsia="Times New Roman"/>
                <w:b/>
                <w:bCs/>
                <w:sz w:val="21"/>
                <w:szCs w:val="21"/>
                <w:lang w:val="nl-NL"/>
              </w:rPr>
              <w:t xml:space="preserve">Lange </w:t>
            </w:r>
            <w:r w:rsidRPr="00082C44">
              <w:rPr>
                <w:rFonts w:eastAsia="Times New Roman"/>
                <w:b/>
                <w:bCs/>
                <w:sz w:val="21"/>
                <w:szCs w:val="21"/>
                <w:lang w:val="nl-NL"/>
              </w:rPr>
              <w:t>naam</w:t>
            </w:r>
          </w:p>
        </w:tc>
        <w:tc>
          <w:tcPr>
            <w:tcW w:w="9498" w:type="dxa"/>
          </w:tcPr>
          <w:p w14:paraId="2C12D2D8" w14:textId="77777777" w:rsidR="00F733B3" w:rsidRPr="00F25992" w:rsidRDefault="00F733B3" w:rsidP="0032784F">
            <w:pPr>
              <w:rPr>
                <w:rFonts w:eastAsia="Times New Roman"/>
                <w:sz w:val="21"/>
                <w:szCs w:val="21"/>
                <w:lang w:val="nl-NL"/>
              </w:rPr>
            </w:pPr>
            <w:r w:rsidRPr="00F25992">
              <w:rPr>
                <w:rFonts w:eastAsia="Times New Roman"/>
                <w:sz w:val="21"/>
                <w:szCs w:val="21"/>
                <w:lang w:val="nl-NL"/>
              </w:rPr>
              <w:t>Definitie</w:t>
            </w:r>
          </w:p>
        </w:tc>
      </w:tr>
      <w:tr w:rsidR="00F733B3" w:rsidRPr="00480B34" w14:paraId="2C12D2DD" w14:textId="77777777" w:rsidTr="00F733B3">
        <w:tc>
          <w:tcPr>
            <w:tcW w:w="704" w:type="dxa"/>
            <w:shd w:val="clear" w:color="auto" w:fill="auto"/>
          </w:tcPr>
          <w:p w14:paraId="2C12D2DA"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nl-NL"/>
              </w:rPr>
              <w:t xml:space="preserve">AS </w:t>
            </w:r>
            <w:r w:rsidRPr="00802E9F">
              <w:rPr>
                <w:rFonts w:eastAsia="Times New Roman"/>
                <w:sz w:val="18"/>
                <w:szCs w:val="18"/>
                <w:lang w:val="nl-NL"/>
              </w:rPr>
              <w:t xml:space="preserve"> </w:t>
            </w:r>
          </w:p>
        </w:tc>
        <w:tc>
          <w:tcPr>
            <w:tcW w:w="2268" w:type="dxa"/>
            <w:shd w:val="clear" w:color="auto" w:fill="BDD6EE" w:themeFill="accent1" w:themeFillTint="66"/>
          </w:tcPr>
          <w:p w14:paraId="2C12D2DB" w14:textId="77777777" w:rsidR="00F733B3" w:rsidRPr="00802E9F" w:rsidRDefault="00F733B3" w:rsidP="0032784F">
            <w:pPr>
              <w:rPr>
                <w:rFonts w:eastAsia="Times New Roman"/>
                <w:b/>
                <w:bCs/>
                <w:sz w:val="18"/>
                <w:szCs w:val="18"/>
                <w:lang w:val="nl-NL"/>
              </w:rPr>
            </w:pPr>
            <w:r w:rsidRPr="00802E9F">
              <w:rPr>
                <w:rFonts w:eastAsia="Times New Roman"/>
                <w:sz w:val="18"/>
                <w:szCs w:val="18"/>
              </w:rPr>
              <w:t>Assessment  </w:t>
            </w:r>
          </w:p>
        </w:tc>
        <w:tc>
          <w:tcPr>
            <w:tcW w:w="9498" w:type="dxa"/>
            <w:shd w:val="clear" w:color="auto" w:fill="auto"/>
          </w:tcPr>
          <w:p w14:paraId="2C12D2DC" w14:textId="77777777" w:rsidR="00F733B3" w:rsidRPr="00EF3BA4" w:rsidRDefault="00F733B3" w:rsidP="0032784F">
            <w:pPr>
              <w:rPr>
                <w:rFonts w:eastAsia="Times New Roman"/>
                <w:b/>
                <w:bCs/>
                <w:sz w:val="18"/>
                <w:szCs w:val="18"/>
                <w:lang w:val="nl-NL"/>
              </w:rPr>
            </w:pPr>
            <w:r w:rsidRPr="00EF3BA4">
              <w:rPr>
                <w:color w:val="000000"/>
                <w:sz w:val="18"/>
                <w:szCs w:val="18"/>
                <w:lang w:val="nl-NL"/>
              </w:rPr>
              <w:t xml:space="preserve">Een assessment is een </w:t>
            </w:r>
            <w:proofErr w:type="spellStart"/>
            <w:r w:rsidRPr="00EF3BA4">
              <w:rPr>
                <w:color w:val="000000"/>
                <w:sz w:val="18"/>
                <w:szCs w:val="18"/>
                <w:lang w:val="nl-NL"/>
              </w:rPr>
              <w:t>toetsvorm</w:t>
            </w:r>
            <w:proofErr w:type="spellEnd"/>
            <w:r w:rsidRPr="00EF3BA4">
              <w:rPr>
                <w:color w:val="000000"/>
                <w:sz w:val="18"/>
                <w:szCs w:val="18"/>
                <w:lang w:val="nl-NL"/>
              </w:rPr>
              <w:t xml:space="preserve"> waarbij de student in een gesprek zijn competenties aantoont, meestal aan de hand van een verzameling van </w:t>
            </w:r>
            <w:r w:rsidRPr="00EF3BA4">
              <w:rPr>
                <w:i/>
                <w:iCs/>
                <w:color w:val="000000"/>
                <w:sz w:val="18"/>
                <w:szCs w:val="18"/>
                <w:lang w:val="nl-NL"/>
              </w:rPr>
              <w:t>bewijzen in een portfolio</w:t>
            </w:r>
            <w:r w:rsidRPr="00EF3BA4">
              <w:rPr>
                <w:color w:val="000000"/>
                <w:sz w:val="18"/>
                <w:szCs w:val="18"/>
                <w:lang w:val="nl-NL"/>
              </w:rPr>
              <w:t xml:space="preserve">, zoals beroepsproducten of ervaringsverslagen. Het kan ook een </w:t>
            </w:r>
            <w:r w:rsidRPr="00EF3BA4">
              <w:rPr>
                <w:i/>
                <w:iCs/>
                <w:color w:val="000000"/>
                <w:sz w:val="18"/>
                <w:szCs w:val="18"/>
                <w:lang w:val="nl-NL"/>
              </w:rPr>
              <w:t>gedrags</w:t>
            </w:r>
            <w:r w:rsidRPr="00EF3BA4">
              <w:rPr>
                <w:color w:val="000000"/>
                <w:sz w:val="18"/>
                <w:szCs w:val="18"/>
                <w:lang w:val="nl-NL"/>
              </w:rPr>
              <w:t>assessment betreffen. Hierbij wordt het gedrag van studenten tijdens het uitvoeren van kenmerkende, kritische beroepstaken geobserveerd  en beoordeeld op basis van vooraf gespecificeerde criteria.</w:t>
            </w:r>
          </w:p>
        </w:tc>
      </w:tr>
      <w:tr w:rsidR="00F733B3" w:rsidRPr="00F733B3" w14:paraId="2C12D2E1" w14:textId="77777777" w:rsidTr="00F733B3">
        <w:trPr>
          <w:trHeight w:val="246"/>
        </w:trPr>
        <w:tc>
          <w:tcPr>
            <w:tcW w:w="704" w:type="dxa"/>
            <w:vMerge w:val="restart"/>
            <w:shd w:val="clear" w:color="auto" w:fill="auto"/>
          </w:tcPr>
          <w:p w14:paraId="2C12D2DE"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nl-NL"/>
              </w:rPr>
              <w:t>OP</w:t>
            </w:r>
          </w:p>
        </w:tc>
        <w:tc>
          <w:tcPr>
            <w:tcW w:w="2268" w:type="dxa"/>
            <w:vMerge w:val="restart"/>
            <w:shd w:val="clear" w:color="auto" w:fill="BDD6EE" w:themeFill="accent1" w:themeFillTint="66"/>
          </w:tcPr>
          <w:p w14:paraId="2C12D2DF"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nl-NL"/>
              </w:rPr>
              <w:t>Opdracht</w:t>
            </w:r>
          </w:p>
        </w:tc>
        <w:tc>
          <w:tcPr>
            <w:tcW w:w="9498" w:type="dxa"/>
            <w:vMerge w:val="restart"/>
            <w:shd w:val="clear" w:color="auto" w:fill="auto"/>
          </w:tcPr>
          <w:p w14:paraId="2C12D2E0" w14:textId="77777777" w:rsidR="00F733B3" w:rsidRPr="00EF3BA4" w:rsidRDefault="00F733B3" w:rsidP="0032784F">
            <w:pPr>
              <w:rPr>
                <w:rFonts w:eastAsia="Times New Roman"/>
                <w:sz w:val="18"/>
                <w:szCs w:val="18"/>
                <w:lang w:val="nl-NL"/>
              </w:rPr>
            </w:pPr>
            <w:r w:rsidRPr="00EF3BA4">
              <w:rPr>
                <w:rFonts w:eastAsia="Times New Roman"/>
                <w:sz w:val="18"/>
                <w:szCs w:val="18"/>
                <w:lang w:val="nl-NL"/>
              </w:rPr>
              <w:t xml:space="preserve">Algemene benaming voor </w:t>
            </w:r>
            <w:proofErr w:type="spellStart"/>
            <w:r w:rsidRPr="00EF3BA4">
              <w:rPr>
                <w:rFonts w:eastAsia="Times New Roman"/>
                <w:sz w:val="18"/>
                <w:szCs w:val="18"/>
                <w:lang w:val="nl-NL"/>
              </w:rPr>
              <w:t>toetsvorm</w:t>
            </w:r>
            <w:proofErr w:type="spellEnd"/>
            <w:r w:rsidRPr="00EF3BA4">
              <w:rPr>
                <w:rFonts w:eastAsia="Times New Roman"/>
                <w:sz w:val="18"/>
                <w:szCs w:val="18"/>
                <w:lang w:val="nl-NL"/>
              </w:rPr>
              <w:t xml:space="preserve"> waarbij student een bepaald resu</w:t>
            </w:r>
            <w:r>
              <w:rPr>
                <w:rFonts w:eastAsia="Times New Roman"/>
                <w:sz w:val="18"/>
                <w:szCs w:val="18"/>
                <w:lang w:val="nl-NL"/>
              </w:rPr>
              <w:t>l</w:t>
            </w:r>
            <w:r w:rsidRPr="00EF3BA4">
              <w:rPr>
                <w:rFonts w:eastAsia="Times New Roman"/>
                <w:sz w:val="18"/>
                <w:szCs w:val="18"/>
                <w:lang w:val="nl-NL"/>
              </w:rPr>
              <w:t xml:space="preserve">taat oplevert in de vorm van een verslag, betoog of product. Kan ook in de vorm van een groepsopdracht. </w:t>
            </w:r>
          </w:p>
        </w:tc>
      </w:tr>
      <w:tr w:rsidR="00F733B3" w:rsidRPr="00F733B3" w14:paraId="2C12D2E5" w14:textId="77777777" w:rsidTr="00F733B3">
        <w:trPr>
          <w:trHeight w:val="243"/>
        </w:trPr>
        <w:tc>
          <w:tcPr>
            <w:tcW w:w="704" w:type="dxa"/>
            <w:vMerge/>
            <w:shd w:val="clear" w:color="auto" w:fill="auto"/>
          </w:tcPr>
          <w:p w14:paraId="2C12D2E2"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2E3"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2E4" w14:textId="77777777" w:rsidR="00F733B3" w:rsidRPr="00EF3BA4" w:rsidRDefault="00F733B3" w:rsidP="0032784F">
            <w:pPr>
              <w:rPr>
                <w:rFonts w:eastAsia="Times New Roman"/>
                <w:sz w:val="18"/>
                <w:szCs w:val="18"/>
                <w:lang w:val="nl-NL"/>
              </w:rPr>
            </w:pPr>
          </w:p>
        </w:tc>
      </w:tr>
      <w:tr w:rsidR="00F733B3" w:rsidRPr="00F733B3" w14:paraId="2C12D2E9" w14:textId="77777777" w:rsidTr="00F733B3">
        <w:trPr>
          <w:trHeight w:val="243"/>
        </w:trPr>
        <w:tc>
          <w:tcPr>
            <w:tcW w:w="704" w:type="dxa"/>
            <w:vMerge/>
            <w:shd w:val="clear" w:color="auto" w:fill="auto"/>
          </w:tcPr>
          <w:p w14:paraId="2C12D2E6"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2E7"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2E8" w14:textId="77777777" w:rsidR="00F733B3" w:rsidRPr="00EF3BA4" w:rsidRDefault="00F733B3" w:rsidP="0032784F">
            <w:pPr>
              <w:rPr>
                <w:rFonts w:eastAsia="Times New Roman"/>
                <w:sz w:val="18"/>
                <w:szCs w:val="18"/>
                <w:lang w:val="nl-NL"/>
              </w:rPr>
            </w:pPr>
          </w:p>
        </w:tc>
      </w:tr>
      <w:tr w:rsidR="00F733B3" w:rsidRPr="00F733B3" w14:paraId="2C12D2ED" w14:textId="77777777" w:rsidTr="00F733B3">
        <w:trPr>
          <w:trHeight w:val="243"/>
        </w:trPr>
        <w:tc>
          <w:tcPr>
            <w:tcW w:w="704" w:type="dxa"/>
            <w:vMerge/>
            <w:shd w:val="clear" w:color="auto" w:fill="auto"/>
          </w:tcPr>
          <w:p w14:paraId="2C12D2EA"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2EB"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2EC" w14:textId="77777777" w:rsidR="00F733B3" w:rsidRPr="00EF3BA4" w:rsidRDefault="00F733B3" w:rsidP="0032784F">
            <w:pPr>
              <w:rPr>
                <w:rFonts w:eastAsia="Times New Roman"/>
                <w:sz w:val="18"/>
                <w:szCs w:val="18"/>
                <w:lang w:val="nl-NL"/>
              </w:rPr>
            </w:pPr>
          </w:p>
        </w:tc>
      </w:tr>
      <w:tr w:rsidR="00F733B3" w:rsidRPr="00480B34" w14:paraId="2C12D2F1" w14:textId="77777777" w:rsidTr="00F733B3">
        <w:trPr>
          <w:trHeight w:val="660"/>
        </w:trPr>
        <w:tc>
          <w:tcPr>
            <w:tcW w:w="704" w:type="dxa"/>
            <w:vMerge w:val="restart"/>
            <w:shd w:val="clear" w:color="auto" w:fill="auto"/>
          </w:tcPr>
          <w:p w14:paraId="2C12D2EE"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nl-NL"/>
              </w:rPr>
              <w:t>PA</w:t>
            </w:r>
          </w:p>
        </w:tc>
        <w:tc>
          <w:tcPr>
            <w:tcW w:w="2268" w:type="dxa"/>
            <w:vMerge w:val="restart"/>
            <w:shd w:val="clear" w:color="auto" w:fill="BDD6EE" w:themeFill="accent1" w:themeFillTint="66"/>
          </w:tcPr>
          <w:p w14:paraId="2C12D2EF" w14:textId="77777777" w:rsidR="00F733B3" w:rsidRPr="00802E9F" w:rsidRDefault="00F733B3" w:rsidP="00F733B3">
            <w:pPr>
              <w:rPr>
                <w:rFonts w:eastAsia="Times New Roman"/>
                <w:b/>
                <w:bCs/>
                <w:sz w:val="18"/>
                <w:szCs w:val="18"/>
                <w:lang w:val="nl-NL"/>
              </w:rPr>
            </w:pPr>
            <w:r w:rsidRPr="00802E9F">
              <w:rPr>
                <w:rFonts w:eastAsia="Times New Roman"/>
                <w:sz w:val="18"/>
                <w:szCs w:val="18"/>
                <w:lang w:val="nl-NL"/>
              </w:rPr>
              <w:t xml:space="preserve">Paper / verslag / scriptie </w:t>
            </w:r>
          </w:p>
        </w:tc>
        <w:tc>
          <w:tcPr>
            <w:tcW w:w="9498" w:type="dxa"/>
            <w:vMerge w:val="restart"/>
            <w:shd w:val="clear" w:color="auto" w:fill="auto"/>
          </w:tcPr>
          <w:p w14:paraId="2C12D2F0" w14:textId="77777777" w:rsidR="00F733B3" w:rsidRPr="00EF3BA4" w:rsidRDefault="00F733B3" w:rsidP="0032784F">
            <w:pPr>
              <w:rPr>
                <w:rFonts w:eastAsia="Times New Roman"/>
                <w:b/>
                <w:bCs/>
                <w:sz w:val="18"/>
                <w:szCs w:val="18"/>
                <w:lang w:val="nl-NL"/>
              </w:rPr>
            </w:pPr>
            <w:r w:rsidRPr="00EF3BA4">
              <w:rPr>
                <w:sz w:val="18"/>
                <w:szCs w:val="18"/>
                <w:lang w:val="nl-NL"/>
              </w:rPr>
              <w:t>Een korter of langer betoog / verslaglegging naar aanleiding van een vraagstelling of opdracht, waarbij de student aan de hand van een vraagstelling / opdracht een probleem of situatie behandelt (beschrijft, samenvat, analyseert, synthetiseert), een eigen analyse en/of argumentatie geeft, conclusies trekt en eventueel vervolgvragen definieert.</w:t>
            </w:r>
          </w:p>
        </w:tc>
      </w:tr>
      <w:tr w:rsidR="00F733B3" w:rsidRPr="00480B34" w14:paraId="2C12D2F5" w14:textId="77777777" w:rsidTr="00F733B3">
        <w:trPr>
          <w:trHeight w:val="220"/>
        </w:trPr>
        <w:tc>
          <w:tcPr>
            <w:tcW w:w="704" w:type="dxa"/>
            <w:vMerge/>
            <w:shd w:val="clear" w:color="auto" w:fill="auto"/>
          </w:tcPr>
          <w:p w14:paraId="2C12D2F2"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2F3"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2F4" w14:textId="77777777" w:rsidR="00F733B3" w:rsidRPr="00EF3BA4" w:rsidRDefault="00F733B3" w:rsidP="0032784F">
            <w:pPr>
              <w:rPr>
                <w:sz w:val="18"/>
                <w:szCs w:val="18"/>
                <w:lang w:val="nl-NL"/>
              </w:rPr>
            </w:pPr>
          </w:p>
        </w:tc>
      </w:tr>
      <w:tr w:rsidR="00F733B3" w14:paraId="2C12D2F9" w14:textId="77777777" w:rsidTr="00F733B3">
        <w:tc>
          <w:tcPr>
            <w:tcW w:w="704" w:type="dxa"/>
            <w:shd w:val="clear" w:color="auto" w:fill="auto"/>
          </w:tcPr>
          <w:p w14:paraId="2C12D2F6"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nl-NL"/>
              </w:rPr>
              <w:t>PD</w:t>
            </w:r>
          </w:p>
        </w:tc>
        <w:tc>
          <w:tcPr>
            <w:tcW w:w="2268" w:type="dxa"/>
            <w:shd w:val="clear" w:color="auto" w:fill="BDD6EE" w:themeFill="accent1" w:themeFillTint="66"/>
          </w:tcPr>
          <w:p w14:paraId="2C12D2F7"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nl-NL"/>
              </w:rPr>
              <w:t>Product  </w:t>
            </w:r>
          </w:p>
        </w:tc>
        <w:tc>
          <w:tcPr>
            <w:tcW w:w="9498" w:type="dxa"/>
            <w:shd w:val="clear" w:color="auto" w:fill="auto"/>
          </w:tcPr>
          <w:p w14:paraId="2C12D2F8" w14:textId="77777777" w:rsidR="00F733B3" w:rsidRPr="00EF3BA4" w:rsidRDefault="00F733B3" w:rsidP="0032784F">
            <w:pPr>
              <w:rPr>
                <w:rFonts w:eastAsia="Times New Roman"/>
                <w:b/>
                <w:bCs/>
                <w:sz w:val="18"/>
                <w:szCs w:val="18"/>
                <w:lang w:val="nl-NL"/>
              </w:rPr>
            </w:pPr>
            <w:r w:rsidRPr="00EF3BA4">
              <w:rPr>
                <w:sz w:val="18"/>
                <w:szCs w:val="18"/>
                <w:lang w:val="nl-NL"/>
              </w:rPr>
              <w:t xml:space="preserve">Een, meestal schriftelijke, rapportage waarin een  vraag of opdracht van een bedrijf, organisatie of instelling die door een groep of door één student beantwoord/opgelost wordt. Veelal is het </w:t>
            </w:r>
            <w:proofErr w:type="spellStart"/>
            <w:r w:rsidRPr="00EF3BA4">
              <w:rPr>
                <w:sz w:val="18"/>
                <w:szCs w:val="18"/>
                <w:lang w:val="nl-NL"/>
              </w:rPr>
              <w:t>het</w:t>
            </w:r>
            <w:proofErr w:type="spellEnd"/>
            <w:r w:rsidRPr="00EF3BA4">
              <w:rPr>
                <w:sz w:val="18"/>
                <w:szCs w:val="18"/>
                <w:lang w:val="nl-NL"/>
              </w:rPr>
              <w:t xml:space="preserve"> resultaat van een project (of opdracht). </w:t>
            </w:r>
            <w:r w:rsidRPr="00EF3BA4">
              <w:rPr>
                <w:sz w:val="18"/>
                <w:szCs w:val="18"/>
              </w:rPr>
              <w:t xml:space="preserve">Het </w:t>
            </w:r>
            <w:proofErr w:type="spellStart"/>
            <w:r w:rsidRPr="00EF3BA4">
              <w:rPr>
                <w:sz w:val="18"/>
                <w:szCs w:val="18"/>
              </w:rPr>
              <w:t>betreft</w:t>
            </w:r>
            <w:proofErr w:type="spellEnd"/>
            <w:r w:rsidRPr="00EF3BA4">
              <w:rPr>
                <w:sz w:val="18"/>
                <w:szCs w:val="18"/>
              </w:rPr>
              <w:t xml:space="preserve"> </w:t>
            </w:r>
            <w:proofErr w:type="spellStart"/>
            <w:r w:rsidRPr="00EF3BA4">
              <w:rPr>
                <w:sz w:val="18"/>
                <w:szCs w:val="18"/>
              </w:rPr>
              <w:t>meestal</w:t>
            </w:r>
            <w:proofErr w:type="spellEnd"/>
            <w:r w:rsidRPr="00EF3BA4">
              <w:rPr>
                <w:sz w:val="18"/>
                <w:szCs w:val="18"/>
              </w:rPr>
              <w:t xml:space="preserve"> </w:t>
            </w:r>
            <w:proofErr w:type="spellStart"/>
            <w:r w:rsidRPr="00EF3BA4">
              <w:rPr>
                <w:sz w:val="18"/>
                <w:szCs w:val="18"/>
              </w:rPr>
              <w:t>een</w:t>
            </w:r>
            <w:proofErr w:type="spellEnd"/>
            <w:r w:rsidRPr="00EF3BA4">
              <w:rPr>
                <w:sz w:val="18"/>
                <w:szCs w:val="18"/>
              </w:rPr>
              <w:t xml:space="preserve"> </w:t>
            </w:r>
            <w:proofErr w:type="spellStart"/>
            <w:r w:rsidRPr="00EF3BA4">
              <w:rPr>
                <w:i/>
                <w:iCs/>
                <w:sz w:val="18"/>
                <w:szCs w:val="18"/>
              </w:rPr>
              <w:t>beroeps</w:t>
            </w:r>
            <w:r w:rsidRPr="00EF3BA4">
              <w:rPr>
                <w:sz w:val="18"/>
                <w:szCs w:val="18"/>
              </w:rPr>
              <w:t>product</w:t>
            </w:r>
            <w:proofErr w:type="spellEnd"/>
            <w:r w:rsidRPr="00EF3BA4">
              <w:rPr>
                <w:sz w:val="18"/>
                <w:szCs w:val="18"/>
              </w:rPr>
              <w:t>.</w:t>
            </w:r>
          </w:p>
        </w:tc>
      </w:tr>
      <w:tr w:rsidR="00F733B3" w:rsidRPr="00335A75" w14:paraId="2C12D2FD" w14:textId="77777777" w:rsidTr="00F733B3">
        <w:tc>
          <w:tcPr>
            <w:tcW w:w="704" w:type="dxa"/>
            <w:shd w:val="clear" w:color="auto" w:fill="auto"/>
          </w:tcPr>
          <w:p w14:paraId="2C12D2FA"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pt-PT"/>
              </w:rPr>
              <w:t xml:space="preserve">PE </w:t>
            </w:r>
          </w:p>
        </w:tc>
        <w:tc>
          <w:tcPr>
            <w:tcW w:w="2268" w:type="dxa"/>
            <w:shd w:val="clear" w:color="auto" w:fill="BDD6EE" w:themeFill="accent1" w:themeFillTint="66"/>
          </w:tcPr>
          <w:p w14:paraId="2C12D2FB"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pt-PT"/>
              </w:rPr>
              <w:t xml:space="preserve">Presentatie </w:t>
            </w:r>
          </w:p>
        </w:tc>
        <w:tc>
          <w:tcPr>
            <w:tcW w:w="9498" w:type="dxa"/>
            <w:shd w:val="clear" w:color="auto" w:fill="auto"/>
          </w:tcPr>
          <w:p w14:paraId="2C12D2FC" w14:textId="77777777" w:rsidR="00F733B3" w:rsidRPr="00EF3BA4" w:rsidRDefault="00F733B3" w:rsidP="0032784F">
            <w:pPr>
              <w:rPr>
                <w:rFonts w:eastAsia="Times New Roman"/>
                <w:b/>
                <w:bCs/>
                <w:sz w:val="18"/>
                <w:szCs w:val="18"/>
                <w:lang w:val="nl-NL"/>
              </w:rPr>
            </w:pPr>
            <w:r w:rsidRPr="00EF3BA4">
              <w:rPr>
                <w:sz w:val="18"/>
                <w:szCs w:val="18"/>
                <w:lang w:val="nl-NL"/>
              </w:rPr>
              <w:t xml:space="preserve">Een mondelinge toelichting van bevindingen, en/ of een beoordeling van die bevindingen en/ of een advies. </w:t>
            </w:r>
            <w:r w:rsidRPr="00335A75">
              <w:rPr>
                <w:sz w:val="18"/>
                <w:szCs w:val="18"/>
                <w:lang w:val="nl-NL"/>
              </w:rPr>
              <w:t>Wordt doorgaans ondersteund met presentatiesoftware of op poster.</w:t>
            </w:r>
          </w:p>
        </w:tc>
      </w:tr>
      <w:tr w:rsidR="00F733B3" w:rsidRPr="00480B34" w14:paraId="2C12D301" w14:textId="77777777" w:rsidTr="00F733B3">
        <w:tc>
          <w:tcPr>
            <w:tcW w:w="704" w:type="dxa"/>
            <w:shd w:val="clear" w:color="auto" w:fill="auto"/>
          </w:tcPr>
          <w:p w14:paraId="2C12D2FE"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pt-PT"/>
              </w:rPr>
              <w:t>PO</w:t>
            </w:r>
          </w:p>
        </w:tc>
        <w:tc>
          <w:tcPr>
            <w:tcW w:w="2268" w:type="dxa"/>
            <w:shd w:val="clear" w:color="auto" w:fill="BDD6EE" w:themeFill="accent1" w:themeFillTint="66"/>
          </w:tcPr>
          <w:p w14:paraId="2C12D2FF"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pt-PT"/>
              </w:rPr>
              <w:t>Portfolio</w:t>
            </w:r>
          </w:p>
        </w:tc>
        <w:tc>
          <w:tcPr>
            <w:tcW w:w="9498" w:type="dxa"/>
            <w:shd w:val="clear" w:color="auto" w:fill="auto"/>
          </w:tcPr>
          <w:p w14:paraId="2C12D300" w14:textId="77777777" w:rsidR="00F733B3" w:rsidRPr="00EF3BA4" w:rsidRDefault="00F733B3" w:rsidP="0032784F">
            <w:pPr>
              <w:rPr>
                <w:rFonts w:eastAsia="Times New Roman"/>
                <w:b/>
                <w:bCs/>
                <w:sz w:val="18"/>
                <w:szCs w:val="18"/>
                <w:lang w:val="nl-NL"/>
              </w:rPr>
            </w:pPr>
            <w:r w:rsidRPr="00EF3BA4">
              <w:rPr>
                <w:sz w:val="18"/>
                <w:szCs w:val="18"/>
                <w:lang w:val="nl-NL"/>
              </w:rPr>
              <w:t xml:space="preserve">Een portfolio is een verzameling bewijsstukken waarmee een student bereikte competenties kan aantonen. Een portfolio wordt meestal beoordeeld in een assessment. We raden aan om wanneer het om een beoordeling gaat, in dat geval de </w:t>
            </w:r>
            <w:proofErr w:type="spellStart"/>
            <w:r w:rsidRPr="00EF3BA4">
              <w:rPr>
                <w:sz w:val="18"/>
                <w:szCs w:val="18"/>
                <w:lang w:val="nl-NL"/>
              </w:rPr>
              <w:t>toetsvorm</w:t>
            </w:r>
            <w:proofErr w:type="spellEnd"/>
            <w:r w:rsidRPr="00EF3BA4">
              <w:rPr>
                <w:sz w:val="18"/>
                <w:szCs w:val="18"/>
                <w:lang w:val="nl-NL"/>
              </w:rPr>
              <w:t xml:space="preserve"> </w:t>
            </w:r>
            <w:r w:rsidRPr="00EF3BA4">
              <w:rPr>
                <w:b/>
                <w:bCs/>
                <w:sz w:val="18"/>
                <w:szCs w:val="18"/>
                <w:lang w:val="nl-NL"/>
              </w:rPr>
              <w:t xml:space="preserve">assessment </w:t>
            </w:r>
            <w:r w:rsidRPr="00EF3BA4">
              <w:rPr>
                <w:sz w:val="18"/>
                <w:szCs w:val="18"/>
                <w:lang w:val="nl-NL"/>
              </w:rPr>
              <w:t>te gebruiken.</w:t>
            </w:r>
          </w:p>
        </w:tc>
      </w:tr>
      <w:tr w:rsidR="00F733B3" w:rsidRPr="00480B34" w14:paraId="2C12D305" w14:textId="77777777" w:rsidTr="00F733B3">
        <w:trPr>
          <w:trHeight w:val="320"/>
        </w:trPr>
        <w:tc>
          <w:tcPr>
            <w:tcW w:w="704" w:type="dxa"/>
            <w:shd w:val="clear" w:color="auto" w:fill="auto"/>
          </w:tcPr>
          <w:p w14:paraId="2C12D302" w14:textId="77777777" w:rsidR="00F733B3" w:rsidRPr="00802E9F" w:rsidRDefault="00F733B3" w:rsidP="0032784F">
            <w:pPr>
              <w:rPr>
                <w:rFonts w:eastAsia="Times New Roman"/>
                <w:b/>
                <w:bCs/>
                <w:sz w:val="18"/>
                <w:szCs w:val="18"/>
                <w:lang w:val="nl-NL"/>
              </w:rPr>
            </w:pPr>
            <w:r w:rsidRPr="00802E9F">
              <w:rPr>
                <w:rFonts w:eastAsia="Times New Roman"/>
                <w:b/>
                <w:bCs/>
                <w:sz w:val="18"/>
                <w:szCs w:val="18"/>
                <w:lang w:val="nl-NL"/>
              </w:rPr>
              <w:t>TD</w:t>
            </w:r>
            <w:r w:rsidRPr="00802E9F">
              <w:rPr>
                <w:rFonts w:eastAsia="Times New Roman"/>
                <w:sz w:val="18"/>
                <w:szCs w:val="18"/>
                <w:lang w:val="nl-NL"/>
              </w:rPr>
              <w:t> </w:t>
            </w:r>
          </w:p>
        </w:tc>
        <w:tc>
          <w:tcPr>
            <w:tcW w:w="2268" w:type="dxa"/>
            <w:shd w:val="clear" w:color="auto" w:fill="BDD6EE" w:themeFill="accent1" w:themeFillTint="66"/>
          </w:tcPr>
          <w:p w14:paraId="2C12D303"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nl-NL"/>
              </w:rPr>
              <w:t>Toets digitaal</w:t>
            </w:r>
          </w:p>
        </w:tc>
        <w:tc>
          <w:tcPr>
            <w:tcW w:w="9498" w:type="dxa"/>
            <w:shd w:val="clear" w:color="auto" w:fill="auto"/>
          </w:tcPr>
          <w:p w14:paraId="2C12D304" w14:textId="77777777" w:rsidR="00F733B3" w:rsidRPr="00EF3BA4" w:rsidRDefault="00F733B3" w:rsidP="0032784F">
            <w:pPr>
              <w:overflowPunct w:val="0"/>
              <w:autoSpaceDE w:val="0"/>
              <w:autoSpaceDN w:val="0"/>
              <w:spacing w:before="5"/>
              <w:ind w:left="61"/>
              <w:rPr>
                <w:sz w:val="18"/>
                <w:szCs w:val="18"/>
                <w:lang w:val="nl-NL"/>
              </w:rPr>
            </w:pPr>
            <w:r w:rsidRPr="00EF3BA4">
              <w:rPr>
                <w:sz w:val="18"/>
                <w:szCs w:val="18"/>
                <w:lang w:val="nl-NL"/>
              </w:rPr>
              <w:t xml:space="preserve">Zie toets schriftelijk maar dan digitaal afgenomen, daarbij bij voorkeur gebruikmakend van door de HvA goedgekeurde digitale </w:t>
            </w:r>
            <w:proofErr w:type="spellStart"/>
            <w:r w:rsidRPr="00EF3BA4">
              <w:rPr>
                <w:sz w:val="18"/>
                <w:szCs w:val="18"/>
                <w:lang w:val="nl-NL"/>
              </w:rPr>
              <w:t>toetsprogramma’s</w:t>
            </w:r>
            <w:proofErr w:type="spellEnd"/>
            <w:r w:rsidRPr="00EF3BA4">
              <w:rPr>
                <w:sz w:val="18"/>
                <w:szCs w:val="18"/>
                <w:lang w:val="nl-NL"/>
              </w:rPr>
              <w:t xml:space="preserve">, die voldoen aan het HvA </w:t>
            </w:r>
            <w:proofErr w:type="spellStart"/>
            <w:r w:rsidRPr="00EF3BA4">
              <w:rPr>
                <w:sz w:val="18"/>
                <w:szCs w:val="18"/>
                <w:lang w:val="nl-NL"/>
              </w:rPr>
              <w:t>toetsprotocol</w:t>
            </w:r>
            <w:proofErr w:type="spellEnd"/>
            <w:r w:rsidRPr="00EF3BA4">
              <w:rPr>
                <w:sz w:val="18"/>
                <w:szCs w:val="18"/>
                <w:lang w:val="nl-NL"/>
              </w:rPr>
              <w:t xml:space="preserve"> digitaal toetsen. </w:t>
            </w:r>
          </w:p>
        </w:tc>
      </w:tr>
      <w:tr w:rsidR="00F733B3" w:rsidRPr="00480B34" w14:paraId="2C12D309" w14:textId="77777777" w:rsidTr="00F733B3">
        <w:tc>
          <w:tcPr>
            <w:tcW w:w="704" w:type="dxa"/>
            <w:shd w:val="clear" w:color="auto" w:fill="auto"/>
          </w:tcPr>
          <w:p w14:paraId="2C12D306" w14:textId="77777777" w:rsidR="00F733B3" w:rsidRPr="00F733B3" w:rsidRDefault="00F733B3" w:rsidP="0032784F">
            <w:pPr>
              <w:rPr>
                <w:rFonts w:eastAsia="Times New Roman"/>
                <w:sz w:val="18"/>
                <w:szCs w:val="18"/>
                <w:lang w:val="nl-NL"/>
              </w:rPr>
            </w:pPr>
            <w:r w:rsidRPr="00F733B3">
              <w:rPr>
                <w:rFonts w:eastAsia="Times New Roman"/>
                <w:sz w:val="18"/>
                <w:szCs w:val="18"/>
                <w:lang w:val="nl-NL"/>
              </w:rPr>
              <w:t>TM</w:t>
            </w:r>
          </w:p>
        </w:tc>
        <w:tc>
          <w:tcPr>
            <w:tcW w:w="2268" w:type="dxa"/>
            <w:shd w:val="clear" w:color="auto" w:fill="BDD6EE" w:themeFill="accent1" w:themeFillTint="66"/>
          </w:tcPr>
          <w:p w14:paraId="2C12D307" w14:textId="77777777" w:rsidR="00F733B3" w:rsidRPr="00802E9F" w:rsidRDefault="00F733B3" w:rsidP="0032784F">
            <w:pPr>
              <w:rPr>
                <w:rFonts w:eastAsia="Times New Roman"/>
                <w:b/>
                <w:bCs/>
                <w:sz w:val="18"/>
                <w:szCs w:val="18"/>
                <w:lang w:val="nl-NL"/>
              </w:rPr>
            </w:pPr>
            <w:r w:rsidRPr="00802E9F">
              <w:rPr>
                <w:rFonts w:eastAsia="Times New Roman"/>
                <w:sz w:val="18"/>
                <w:szCs w:val="18"/>
                <w:lang w:val="nl-NL"/>
              </w:rPr>
              <w:t xml:space="preserve">Toets mondeling </w:t>
            </w:r>
          </w:p>
        </w:tc>
        <w:tc>
          <w:tcPr>
            <w:tcW w:w="9498" w:type="dxa"/>
            <w:shd w:val="clear" w:color="auto" w:fill="auto"/>
          </w:tcPr>
          <w:p w14:paraId="2C12D308" w14:textId="77777777" w:rsidR="00F733B3" w:rsidRPr="00EF3BA4" w:rsidRDefault="00F733B3" w:rsidP="0032784F">
            <w:pPr>
              <w:rPr>
                <w:rFonts w:eastAsia="Times New Roman"/>
                <w:b/>
                <w:bCs/>
                <w:sz w:val="18"/>
                <w:szCs w:val="18"/>
                <w:lang w:val="nl-NL"/>
              </w:rPr>
            </w:pPr>
            <w:r w:rsidRPr="00EF3BA4">
              <w:rPr>
                <w:sz w:val="18"/>
                <w:szCs w:val="18"/>
                <w:lang w:val="nl-NL"/>
              </w:rPr>
              <w:t xml:space="preserve">Een </w:t>
            </w:r>
            <w:r>
              <w:rPr>
                <w:sz w:val="18"/>
                <w:szCs w:val="18"/>
                <w:lang w:val="nl-NL"/>
              </w:rPr>
              <w:t>vraaggesprek waarin</w:t>
            </w:r>
            <w:r w:rsidRPr="00EF3BA4">
              <w:rPr>
                <w:sz w:val="18"/>
                <w:szCs w:val="18"/>
                <w:lang w:val="nl-NL"/>
              </w:rPr>
              <w:t xml:space="preserve"> op basis van een gespreksprotocol beroepsgerichte, theoretische en vakgerichte kennis en vaardigheden getoetst wordt.</w:t>
            </w:r>
          </w:p>
        </w:tc>
      </w:tr>
      <w:tr w:rsidR="00F733B3" w:rsidRPr="00480B34" w14:paraId="2C12D30D" w14:textId="77777777" w:rsidTr="00F733B3">
        <w:trPr>
          <w:trHeight w:val="295"/>
        </w:trPr>
        <w:tc>
          <w:tcPr>
            <w:tcW w:w="704" w:type="dxa"/>
            <w:vMerge w:val="restart"/>
            <w:shd w:val="clear" w:color="auto" w:fill="auto"/>
          </w:tcPr>
          <w:p w14:paraId="2C12D30A" w14:textId="77777777" w:rsidR="00F733B3" w:rsidRPr="00F733B3" w:rsidRDefault="00F733B3" w:rsidP="0032784F">
            <w:pPr>
              <w:rPr>
                <w:rFonts w:eastAsia="Times New Roman"/>
                <w:sz w:val="18"/>
                <w:szCs w:val="18"/>
                <w:lang w:val="nl-NL"/>
              </w:rPr>
            </w:pPr>
            <w:r w:rsidRPr="00F733B3">
              <w:rPr>
                <w:rFonts w:eastAsia="Times New Roman"/>
                <w:sz w:val="18"/>
                <w:szCs w:val="18"/>
                <w:lang w:val="nl-NL"/>
              </w:rPr>
              <w:t>TP</w:t>
            </w:r>
          </w:p>
        </w:tc>
        <w:tc>
          <w:tcPr>
            <w:tcW w:w="2268" w:type="dxa"/>
            <w:vMerge w:val="restart"/>
            <w:shd w:val="clear" w:color="auto" w:fill="BDD6EE" w:themeFill="accent1" w:themeFillTint="66"/>
          </w:tcPr>
          <w:p w14:paraId="2C12D30B" w14:textId="77777777" w:rsidR="00F733B3" w:rsidRPr="00B956C2" w:rsidRDefault="00F733B3" w:rsidP="00F733B3">
            <w:pPr>
              <w:rPr>
                <w:rFonts w:eastAsia="Times New Roman"/>
                <w:sz w:val="18"/>
                <w:szCs w:val="18"/>
                <w:lang w:val="nl-NL"/>
              </w:rPr>
            </w:pPr>
            <w:r w:rsidRPr="00802E9F">
              <w:rPr>
                <w:rFonts w:eastAsia="Times New Roman"/>
                <w:sz w:val="18"/>
                <w:szCs w:val="18"/>
                <w:lang w:val="nl-NL"/>
              </w:rPr>
              <w:t>Toets praktijk</w:t>
            </w:r>
          </w:p>
        </w:tc>
        <w:tc>
          <w:tcPr>
            <w:tcW w:w="9498" w:type="dxa"/>
            <w:vMerge w:val="restart"/>
            <w:shd w:val="clear" w:color="auto" w:fill="auto"/>
          </w:tcPr>
          <w:p w14:paraId="2C12D30C" w14:textId="77777777" w:rsidR="00F733B3" w:rsidRPr="00EF3BA4" w:rsidRDefault="00F733B3" w:rsidP="0032784F">
            <w:pPr>
              <w:rPr>
                <w:rFonts w:eastAsia="Times New Roman"/>
                <w:b/>
                <w:bCs/>
                <w:sz w:val="18"/>
                <w:szCs w:val="18"/>
                <w:lang w:val="nl-NL"/>
              </w:rPr>
            </w:pPr>
            <w:r w:rsidRPr="00EF3BA4">
              <w:rPr>
                <w:sz w:val="18"/>
                <w:szCs w:val="18"/>
                <w:lang w:val="nl-NL"/>
              </w:rPr>
              <w:t>Een toets waarbij de stu</w:t>
            </w:r>
            <w:r>
              <w:rPr>
                <w:sz w:val="18"/>
                <w:szCs w:val="18"/>
                <w:lang w:val="nl-NL"/>
              </w:rPr>
              <w:t>dent demonstreert dat bepaalde </w:t>
            </w:r>
            <w:r w:rsidRPr="00EF3BA4">
              <w:rPr>
                <w:sz w:val="18"/>
                <w:szCs w:val="18"/>
                <w:lang w:val="nl-NL"/>
              </w:rPr>
              <w:t>beroepsvaardigheden correct en adequaat worden uitgevoerd.</w:t>
            </w:r>
          </w:p>
        </w:tc>
      </w:tr>
      <w:tr w:rsidR="00F733B3" w:rsidRPr="00480B34" w14:paraId="2C12D311" w14:textId="77777777" w:rsidTr="00F733B3">
        <w:trPr>
          <w:trHeight w:val="295"/>
        </w:trPr>
        <w:tc>
          <w:tcPr>
            <w:tcW w:w="704" w:type="dxa"/>
            <w:vMerge/>
            <w:shd w:val="clear" w:color="auto" w:fill="auto"/>
          </w:tcPr>
          <w:p w14:paraId="2C12D30E"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30F"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310" w14:textId="77777777" w:rsidR="00F733B3" w:rsidRPr="00EF3BA4" w:rsidRDefault="00F733B3" w:rsidP="0032784F">
            <w:pPr>
              <w:rPr>
                <w:sz w:val="18"/>
                <w:szCs w:val="18"/>
                <w:lang w:val="nl-NL"/>
              </w:rPr>
            </w:pPr>
          </w:p>
        </w:tc>
      </w:tr>
      <w:tr w:rsidR="00F733B3" w:rsidRPr="00480B34" w14:paraId="2C12D315" w14:textId="77777777" w:rsidTr="00F733B3">
        <w:trPr>
          <w:trHeight w:val="220"/>
        </w:trPr>
        <w:tc>
          <w:tcPr>
            <w:tcW w:w="704" w:type="dxa"/>
            <w:vMerge/>
            <w:shd w:val="clear" w:color="auto" w:fill="auto"/>
          </w:tcPr>
          <w:p w14:paraId="2C12D312" w14:textId="77777777" w:rsidR="00F733B3" w:rsidRPr="00802E9F" w:rsidRDefault="00F733B3" w:rsidP="0032784F">
            <w:pPr>
              <w:rPr>
                <w:rFonts w:eastAsia="Times New Roman"/>
                <w:b/>
                <w:bCs/>
                <w:sz w:val="18"/>
                <w:szCs w:val="18"/>
                <w:lang w:val="nl-NL"/>
              </w:rPr>
            </w:pPr>
          </w:p>
        </w:tc>
        <w:tc>
          <w:tcPr>
            <w:tcW w:w="2268" w:type="dxa"/>
            <w:vMerge/>
            <w:shd w:val="clear" w:color="auto" w:fill="BDD6EE" w:themeFill="accent1" w:themeFillTint="66"/>
          </w:tcPr>
          <w:p w14:paraId="2C12D313" w14:textId="77777777" w:rsidR="00F733B3" w:rsidRPr="00802E9F" w:rsidRDefault="00F733B3" w:rsidP="0032784F">
            <w:pPr>
              <w:rPr>
                <w:rFonts w:eastAsia="Times New Roman"/>
                <w:sz w:val="18"/>
                <w:szCs w:val="18"/>
                <w:lang w:val="nl-NL"/>
              </w:rPr>
            </w:pPr>
          </w:p>
        </w:tc>
        <w:tc>
          <w:tcPr>
            <w:tcW w:w="9498" w:type="dxa"/>
            <w:vMerge/>
            <w:shd w:val="clear" w:color="auto" w:fill="auto"/>
          </w:tcPr>
          <w:p w14:paraId="2C12D314" w14:textId="77777777" w:rsidR="00F733B3" w:rsidRPr="00EF3BA4" w:rsidRDefault="00F733B3" w:rsidP="0032784F">
            <w:pPr>
              <w:rPr>
                <w:sz w:val="18"/>
                <w:szCs w:val="18"/>
                <w:lang w:val="nl-NL"/>
              </w:rPr>
            </w:pPr>
          </w:p>
        </w:tc>
      </w:tr>
      <w:tr w:rsidR="00F733B3" w:rsidRPr="00480B34" w14:paraId="2C12D319" w14:textId="77777777" w:rsidTr="00F733B3">
        <w:trPr>
          <w:trHeight w:val="1117"/>
        </w:trPr>
        <w:tc>
          <w:tcPr>
            <w:tcW w:w="704" w:type="dxa"/>
            <w:shd w:val="clear" w:color="auto" w:fill="auto"/>
          </w:tcPr>
          <w:p w14:paraId="2C12D316" w14:textId="77777777" w:rsidR="00F733B3" w:rsidRPr="00EF3BA4" w:rsidRDefault="00F733B3" w:rsidP="0032784F">
            <w:pPr>
              <w:rPr>
                <w:rFonts w:eastAsia="Times New Roman"/>
                <w:b/>
                <w:bCs/>
                <w:sz w:val="20"/>
                <w:szCs w:val="20"/>
                <w:lang w:val="nl-NL"/>
              </w:rPr>
            </w:pPr>
            <w:r w:rsidRPr="00EF3BA4">
              <w:rPr>
                <w:rFonts w:eastAsia="Times New Roman"/>
                <w:b/>
                <w:bCs/>
                <w:sz w:val="20"/>
                <w:szCs w:val="20"/>
                <w:lang w:val="nl-NL"/>
              </w:rPr>
              <w:t>TS </w:t>
            </w:r>
          </w:p>
        </w:tc>
        <w:tc>
          <w:tcPr>
            <w:tcW w:w="2268" w:type="dxa"/>
            <w:shd w:val="clear" w:color="auto" w:fill="BDD6EE" w:themeFill="accent1" w:themeFillTint="66"/>
          </w:tcPr>
          <w:p w14:paraId="2C12D317" w14:textId="77777777" w:rsidR="00F733B3" w:rsidRPr="005E30F5" w:rsidRDefault="00F733B3" w:rsidP="0032784F">
            <w:pPr>
              <w:rPr>
                <w:rFonts w:eastAsia="Times New Roman"/>
                <w:b/>
                <w:bCs/>
                <w:sz w:val="18"/>
                <w:szCs w:val="18"/>
                <w:lang w:val="nl-NL"/>
              </w:rPr>
            </w:pPr>
            <w:r w:rsidRPr="005E30F5">
              <w:rPr>
                <w:rFonts w:eastAsia="Times New Roman"/>
                <w:sz w:val="18"/>
                <w:szCs w:val="18"/>
                <w:lang w:val="nl-NL"/>
              </w:rPr>
              <w:t>Toets schriftelijk</w:t>
            </w:r>
          </w:p>
        </w:tc>
        <w:tc>
          <w:tcPr>
            <w:tcW w:w="9498" w:type="dxa"/>
            <w:shd w:val="clear" w:color="auto" w:fill="auto"/>
          </w:tcPr>
          <w:p w14:paraId="2C12D318" w14:textId="77777777" w:rsidR="00F733B3" w:rsidRPr="00EF3BA4" w:rsidRDefault="00F733B3" w:rsidP="0032784F">
            <w:pPr>
              <w:pStyle w:val="s4-wptoptable1"/>
              <w:spacing w:before="0" w:beforeAutospacing="0" w:after="0" w:line="240" w:lineRule="atLeast"/>
              <w:rPr>
                <w:rFonts w:asciiTheme="minorHAnsi" w:hAnsiTheme="minorHAnsi"/>
                <w:b/>
                <w:bCs/>
                <w:sz w:val="18"/>
                <w:szCs w:val="18"/>
                <w:lang w:val="nl-NL"/>
              </w:rPr>
            </w:pPr>
            <w:r w:rsidRPr="00EF3BA4">
              <w:rPr>
                <w:rFonts w:asciiTheme="minorHAnsi" w:hAnsiTheme="minorHAnsi"/>
                <w:sz w:val="18"/>
                <w:szCs w:val="18"/>
                <w:lang w:val="nl-NL"/>
              </w:rPr>
              <w:t xml:space="preserve">Een toets met vragen over beroepsgerichte, theoretische en vakgerichte kennis. Deze toets kan verschillende vormen hebben die ook in één toets gecombineerd kunnen worden: meerkeuze vragen, open vragen, </w:t>
            </w:r>
            <w:proofErr w:type="spellStart"/>
            <w:r w:rsidRPr="00EF3BA4">
              <w:rPr>
                <w:rFonts w:asciiTheme="minorHAnsi" w:hAnsiTheme="minorHAnsi"/>
                <w:sz w:val="18"/>
                <w:szCs w:val="18"/>
                <w:lang w:val="nl-NL"/>
              </w:rPr>
              <w:t>half-open</w:t>
            </w:r>
            <w:proofErr w:type="spellEnd"/>
            <w:r w:rsidRPr="00EF3BA4">
              <w:rPr>
                <w:rFonts w:asciiTheme="minorHAnsi" w:hAnsiTheme="minorHAnsi"/>
                <w:sz w:val="18"/>
                <w:szCs w:val="18"/>
                <w:lang w:val="nl-NL"/>
              </w:rPr>
              <w:t xml:space="preserve"> vragen waarbij de student de ontbrekende informatie met aanvullen, essayvragen, case vragen. </w:t>
            </w:r>
          </w:p>
        </w:tc>
      </w:tr>
    </w:tbl>
    <w:p w14:paraId="2C12D31A" w14:textId="77777777" w:rsidR="00892D5E" w:rsidRPr="00F733B3" w:rsidRDefault="00892D5E" w:rsidP="00F733B3">
      <w:pPr>
        <w:ind w:left="-426"/>
        <w:rPr>
          <w:sz w:val="18"/>
          <w:szCs w:val="18"/>
          <w:lang w:val="nl-NL"/>
        </w:rPr>
      </w:pPr>
    </w:p>
    <w:sectPr w:rsidR="00892D5E" w:rsidRPr="00F733B3" w:rsidSect="009C01A7">
      <w:pgSz w:w="15840" w:h="12240" w:orient="landscape"/>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4E16A" w14:textId="77777777" w:rsidR="00D7478E" w:rsidRDefault="00D7478E" w:rsidP="00765EA5">
      <w:pPr>
        <w:spacing w:after="0" w:line="240" w:lineRule="auto"/>
      </w:pPr>
      <w:r>
        <w:separator/>
      </w:r>
    </w:p>
  </w:endnote>
  <w:endnote w:type="continuationSeparator" w:id="0">
    <w:p w14:paraId="2ADD6482" w14:textId="77777777" w:rsidR="00D7478E" w:rsidRDefault="00D7478E" w:rsidP="0076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4EAA" w14:textId="77777777" w:rsidR="00D7478E" w:rsidRDefault="00D7478E" w:rsidP="00765EA5">
      <w:pPr>
        <w:spacing w:after="0" w:line="240" w:lineRule="auto"/>
      </w:pPr>
      <w:r>
        <w:separator/>
      </w:r>
    </w:p>
  </w:footnote>
  <w:footnote w:type="continuationSeparator" w:id="0">
    <w:p w14:paraId="54A3C706" w14:textId="77777777" w:rsidR="00D7478E" w:rsidRDefault="00D7478E" w:rsidP="00765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B04FA"/>
    <w:multiLevelType w:val="hybridMultilevel"/>
    <w:tmpl w:val="334080B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3EFA36FD"/>
    <w:multiLevelType w:val="hybridMultilevel"/>
    <w:tmpl w:val="1084EFAE"/>
    <w:lvl w:ilvl="0" w:tplc="81366826">
      <w:start w:val="16"/>
      <w:numFmt w:val="bullet"/>
      <w:lvlText w:val=""/>
      <w:lvlJc w:val="left"/>
      <w:pPr>
        <w:ind w:left="76" w:hanging="360"/>
      </w:pPr>
      <w:rPr>
        <w:rFonts w:ascii="Symbol" w:eastAsiaTheme="minorEastAsia" w:hAnsi="Symbol" w:cstheme="minorBid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644616BF"/>
    <w:multiLevelType w:val="hybridMultilevel"/>
    <w:tmpl w:val="BE8A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420719"/>
    <w:multiLevelType w:val="hybridMultilevel"/>
    <w:tmpl w:val="EB081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212D51"/>
    <w:multiLevelType w:val="hybridMultilevel"/>
    <w:tmpl w:val="7EB8B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054C1B"/>
    <w:multiLevelType w:val="hybridMultilevel"/>
    <w:tmpl w:val="BEBCDE6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7"/>
    <w:rsid w:val="000006BD"/>
    <w:rsid w:val="00006579"/>
    <w:rsid w:val="00007597"/>
    <w:rsid w:val="000223E0"/>
    <w:rsid w:val="00024AD9"/>
    <w:rsid w:val="00045104"/>
    <w:rsid w:val="00062913"/>
    <w:rsid w:val="00086E64"/>
    <w:rsid w:val="000A0057"/>
    <w:rsid w:val="000A1D66"/>
    <w:rsid w:val="000A725E"/>
    <w:rsid w:val="000C4259"/>
    <w:rsid w:val="000E4AEB"/>
    <w:rsid w:val="000E63A2"/>
    <w:rsid w:val="0010431A"/>
    <w:rsid w:val="00105DFA"/>
    <w:rsid w:val="001137A6"/>
    <w:rsid w:val="0012545A"/>
    <w:rsid w:val="00133F89"/>
    <w:rsid w:val="001625EF"/>
    <w:rsid w:val="00167F46"/>
    <w:rsid w:val="0017471C"/>
    <w:rsid w:val="001761FF"/>
    <w:rsid w:val="00184060"/>
    <w:rsid w:val="00190ABA"/>
    <w:rsid w:val="0019366B"/>
    <w:rsid w:val="001A46C8"/>
    <w:rsid w:val="001A4974"/>
    <w:rsid w:val="001A7835"/>
    <w:rsid w:val="001B6E53"/>
    <w:rsid w:val="001D1B1B"/>
    <w:rsid w:val="001D1EC6"/>
    <w:rsid w:val="001E3ACD"/>
    <w:rsid w:val="001F486F"/>
    <w:rsid w:val="001F5C4C"/>
    <w:rsid w:val="0020146E"/>
    <w:rsid w:val="0022283C"/>
    <w:rsid w:val="002279C0"/>
    <w:rsid w:val="002363AC"/>
    <w:rsid w:val="00246CB4"/>
    <w:rsid w:val="00250D9A"/>
    <w:rsid w:val="00260D69"/>
    <w:rsid w:val="00271380"/>
    <w:rsid w:val="002977BF"/>
    <w:rsid w:val="002B1283"/>
    <w:rsid w:val="002B77DA"/>
    <w:rsid w:val="002C642F"/>
    <w:rsid w:val="00304F81"/>
    <w:rsid w:val="00306E28"/>
    <w:rsid w:val="00310545"/>
    <w:rsid w:val="00321F7A"/>
    <w:rsid w:val="00322693"/>
    <w:rsid w:val="00336F94"/>
    <w:rsid w:val="00343C2B"/>
    <w:rsid w:val="0035246E"/>
    <w:rsid w:val="0035720B"/>
    <w:rsid w:val="00371F6E"/>
    <w:rsid w:val="003733FA"/>
    <w:rsid w:val="00375756"/>
    <w:rsid w:val="00376BD8"/>
    <w:rsid w:val="00380A9C"/>
    <w:rsid w:val="00384556"/>
    <w:rsid w:val="003B1336"/>
    <w:rsid w:val="003B1964"/>
    <w:rsid w:val="003B625A"/>
    <w:rsid w:val="003B632E"/>
    <w:rsid w:val="003C2F2E"/>
    <w:rsid w:val="003C65D0"/>
    <w:rsid w:val="00404924"/>
    <w:rsid w:val="00423939"/>
    <w:rsid w:val="00431B29"/>
    <w:rsid w:val="0045406C"/>
    <w:rsid w:val="0045531C"/>
    <w:rsid w:val="004615A6"/>
    <w:rsid w:val="00471E92"/>
    <w:rsid w:val="00474F3D"/>
    <w:rsid w:val="00480761"/>
    <w:rsid w:val="00480B34"/>
    <w:rsid w:val="00487DE5"/>
    <w:rsid w:val="00496226"/>
    <w:rsid w:val="004B37DA"/>
    <w:rsid w:val="004D694C"/>
    <w:rsid w:val="004D7D63"/>
    <w:rsid w:val="004E2ABC"/>
    <w:rsid w:val="004E4E64"/>
    <w:rsid w:val="004F69C4"/>
    <w:rsid w:val="00506E10"/>
    <w:rsid w:val="005212F9"/>
    <w:rsid w:val="00523237"/>
    <w:rsid w:val="00523F31"/>
    <w:rsid w:val="005267BB"/>
    <w:rsid w:val="00530020"/>
    <w:rsid w:val="005361D1"/>
    <w:rsid w:val="005371BA"/>
    <w:rsid w:val="0054353D"/>
    <w:rsid w:val="005462BC"/>
    <w:rsid w:val="00566E29"/>
    <w:rsid w:val="005A474A"/>
    <w:rsid w:val="005A612E"/>
    <w:rsid w:val="005B6AEC"/>
    <w:rsid w:val="005E7019"/>
    <w:rsid w:val="00653EE2"/>
    <w:rsid w:val="00672FB1"/>
    <w:rsid w:val="00673485"/>
    <w:rsid w:val="006757E7"/>
    <w:rsid w:val="0068099A"/>
    <w:rsid w:val="006A5966"/>
    <w:rsid w:val="006A6BAA"/>
    <w:rsid w:val="006A6DBB"/>
    <w:rsid w:val="006D4310"/>
    <w:rsid w:val="006E0BB7"/>
    <w:rsid w:val="006F22E5"/>
    <w:rsid w:val="006F32CE"/>
    <w:rsid w:val="00700621"/>
    <w:rsid w:val="00701ADA"/>
    <w:rsid w:val="00702059"/>
    <w:rsid w:val="00706244"/>
    <w:rsid w:val="00710B11"/>
    <w:rsid w:val="007163DE"/>
    <w:rsid w:val="00733EB7"/>
    <w:rsid w:val="00734469"/>
    <w:rsid w:val="007454FB"/>
    <w:rsid w:val="00762DE9"/>
    <w:rsid w:val="00765EA5"/>
    <w:rsid w:val="00783791"/>
    <w:rsid w:val="00783FCA"/>
    <w:rsid w:val="007A12D8"/>
    <w:rsid w:val="007A667B"/>
    <w:rsid w:val="007B5A9C"/>
    <w:rsid w:val="007D2307"/>
    <w:rsid w:val="007D5BB3"/>
    <w:rsid w:val="00804644"/>
    <w:rsid w:val="008230C3"/>
    <w:rsid w:val="00843ACA"/>
    <w:rsid w:val="00857FE5"/>
    <w:rsid w:val="00862AA8"/>
    <w:rsid w:val="00863D8F"/>
    <w:rsid w:val="008755FE"/>
    <w:rsid w:val="00877693"/>
    <w:rsid w:val="00877E8D"/>
    <w:rsid w:val="00884F45"/>
    <w:rsid w:val="00892D5E"/>
    <w:rsid w:val="008B6EF8"/>
    <w:rsid w:val="008C50F6"/>
    <w:rsid w:val="009032CC"/>
    <w:rsid w:val="00910974"/>
    <w:rsid w:val="00932DD9"/>
    <w:rsid w:val="0093536A"/>
    <w:rsid w:val="0093706A"/>
    <w:rsid w:val="00956DCB"/>
    <w:rsid w:val="00956E22"/>
    <w:rsid w:val="00975C03"/>
    <w:rsid w:val="00981E5C"/>
    <w:rsid w:val="00985BDC"/>
    <w:rsid w:val="009A4BC9"/>
    <w:rsid w:val="009C01A7"/>
    <w:rsid w:val="009F300E"/>
    <w:rsid w:val="009F3F52"/>
    <w:rsid w:val="00A1524E"/>
    <w:rsid w:val="00A24618"/>
    <w:rsid w:val="00A26398"/>
    <w:rsid w:val="00A27992"/>
    <w:rsid w:val="00A414D1"/>
    <w:rsid w:val="00A63159"/>
    <w:rsid w:val="00A72419"/>
    <w:rsid w:val="00AB69F5"/>
    <w:rsid w:val="00AC0C17"/>
    <w:rsid w:val="00AC3604"/>
    <w:rsid w:val="00AC68E3"/>
    <w:rsid w:val="00B07E97"/>
    <w:rsid w:val="00B21519"/>
    <w:rsid w:val="00B449CF"/>
    <w:rsid w:val="00B463DD"/>
    <w:rsid w:val="00B562FA"/>
    <w:rsid w:val="00B70FC1"/>
    <w:rsid w:val="00B87823"/>
    <w:rsid w:val="00BF58F4"/>
    <w:rsid w:val="00C51E1F"/>
    <w:rsid w:val="00C523F8"/>
    <w:rsid w:val="00C67C85"/>
    <w:rsid w:val="00C80103"/>
    <w:rsid w:val="00C90D9C"/>
    <w:rsid w:val="00C90DE1"/>
    <w:rsid w:val="00C914BB"/>
    <w:rsid w:val="00C94D51"/>
    <w:rsid w:val="00CA23B8"/>
    <w:rsid w:val="00CA6D33"/>
    <w:rsid w:val="00CD4DBB"/>
    <w:rsid w:val="00CD70FA"/>
    <w:rsid w:val="00D1280A"/>
    <w:rsid w:val="00D32418"/>
    <w:rsid w:val="00D37C72"/>
    <w:rsid w:val="00D4200E"/>
    <w:rsid w:val="00D44BF2"/>
    <w:rsid w:val="00D55C55"/>
    <w:rsid w:val="00D64BE2"/>
    <w:rsid w:val="00D71379"/>
    <w:rsid w:val="00D73F00"/>
    <w:rsid w:val="00D73F79"/>
    <w:rsid w:val="00D7478E"/>
    <w:rsid w:val="00D85F17"/>
    <w:rsid w:val="00D96987"/>
    <w:rsid w:val="00DB440F"/>
    <w:rsid w:val="00E03E1A"/>
    <w:rsid w:val="00E04E25"/>
    <w:rsid w:val="00E05B46"/>
    <w:rsid w:val="00E259A1"/>
    <w:rsid w:val="00E40312"/>
    <w:rsid w:val="00E50950"/>
    <w:rsid w:val="00E60B72"/>
    <w:rsid w:val="00E61874"/>
    <w:rsid w:val="00E644F0"/>
    <w:rsid w:val="00E91CA4"/>
    <w:rsid w:val="00E93ED0"/>
    <w:rsid w:val="00EA38A8"/>
    <w:rsid w:val="00EA5FF5"/>
    <w:rsid w:val="00EA76C6"/>
    <w:rsid w:val="00EE228D"/>
    <w:rsid w:val="00EE5AE3"/>
    <w:rsid w:val="00EF6F42"/>
    <w:rsid w:val="00F00A47"/>
    <w:rsid w:val="00F12D34"/>
    <w:rsid w:val="00F22557"/>
    <w:rsid w:val="00F234B2"/>
    <w:rsid w:val="00F254EE"/>
    <w:rsid w:val="00F302B3"/>
    <w:rsid w:val="00F30682"/>
    <w:rsid w:val="00F67CAF"/>
    <w:rsid w:val="00F733B3"/>
    <w:rsid w:val="00F937BD"/>
    <w:rsid w:val="00F95126"/>
    <w:rsid w:val="00FB6703"/>
    <w:rsid w:val="00FB7452"/>
    <w:rsid w:val="00FC61D2"/>
    <w:rsid w:val="00FD4ED6"/>
    <w:rsid w:val="00FD6094"/>
    <w:rsid w:val="00FE77A3"/>
    <w:rsid w:val="00FF0324"/>
    <w:rsid w:val="00FF188E"/>
    <w:rsid w:val="00FF58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D268"/>
  <w15:chartTrackingRefBased/>
  <w15:docId w15:val="{B817F5CF-9A1B-4239-8503-786D6525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6F42"/>
    <w:rPr>
      <w:sz w:val="16"/>
      <w:szCs w:val="16"/>
    </w:rPr>
  </w:style>
  <w:style w:type="paragraph" w:styleId="Tekstopmerking">
    <w:name w:val="annotation text"/>
    <w:basedOn w:val="Standaard"/>
    <w:link w:val="TekstopmerkingChar"/>
    <w:uiPriority w:val="99"/>
    <w:semiHidden/>
    <w:unhideWhenUsed/>
    <w:rsid w:val="00EF6F42"/>
    <w:pPr>
      <w:spacing w:after="0" w:line="240" w:lineRule="auto"/>
    </w:pPr>
    <w:rPr>
      <w:rFonts w:ascii="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EF6F42"/>
    <w:rPr>
      <w:rFonts w:ascii="Times New Roman" w:hAnsi="Times New Roman" w:cs="Times New Roman"/>
      <w:sz w:val="20"/>
      <w:szCs w:val="20"/>
    </w:rPr>
  </w:style>
  <w:style w:type="paragraph" w:styleId="Ballontekst">
    <w:name w:val="Balloon Text"/>
    <w:basedOn w:val="Standaard"/>
    <w:link w:val="BallontekstChar"/>
    <w:uiPriority w:val="99"/>
    <w:semiHidden/>
    <w:unhideWhenUsed/>
    <w:rsid w:val="00EF6F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6F42"/>
    <w:rPr>
      <w:rFonts w:ascii="Segoe UI" w:hAnsi="Segoe UI" w:cs="Segoe UI"/>
      <w:sz w:val="18"/>
      <w:szCs w:val="18"/>
    </w:rPr>
  </w:style>
  <w:style w:type="paragraph" w:styleId="Lijstalinea">
    <w:name w:val="List Paragraph"/>
    <w:basedOn w:val="Standaard"/>
    <w:uiPriority w:val="34"/>
    <w:qFormat/>
    <w:rsid w:val="009F300E"/>
    <w:pPr>
      <w:ind w:left="720"/>
      <w:contextualSpacing/>
    </w:pPr>
  </w:style>
  <w:style w:type="paragraph" w:styleId="Geenafstand">
    <w:name w:val="No Spacing"/>
    <w:link w:val="GeenafstandChar"/>
    <w:uiPriority w:val="1"/>
    <w:qFormat/>
    <w:rsid w:val="001F5C4C"/>
    <w:pPr>
      <w:spacing w:after="0" w:line="240" w:lineRule="auto"/>
    </w:pPr>
    <w:rPr>
      <w:rFonts w:ascii="Verdana" w:eastAsiaTheme="minorHAnsi" w:hAnsi="Verdana" w:cs="Times"/>
      <w:bCs/>
      <w:iCs/>
      <w:color w:val="000000"/>
      <w:sz w:val="18"/>
      <w:szCs w:val="18"/>
      <w:lang w:val="nl-NL" w:eastAsia="en-US"/>
    </w:rPr>
  </w:style>
  <w:style w:type="character" w:customStyle="1" w:styleId="GeenafstandChar">
    <w:name w:val="Geen afstand Char"/>
    <w:basedOn w:val="Standaardalinea-lettertype"/>
    <w:link w:val="Geenafstand"/>
    <w:uiPriority w:val="1"/>
    <w:rsid w:val="001F5C4C"/>
    <w:rPr>
      <w:rFonts w:ascii="Verdana" w:eastAsiaTheme="minorHAnsi" w:hAnsi="Verdana" w:cs="Times"/>
      <w:bCs/>
      <w:iCs/>
      <w:color w:val="000000"/>
      <w:sz w:val="18"/>
      <w:szCs w:val="18"/>
      <w:lang w:val="nl-NL" w:eastAsia="en-US"/>
    </w:rPr>
  </w:style>
  <w:style w:type="paragraph" w:styleId="Koptekst">
    <w:name w:val="header"/>
    <w:basedOn w:val="Standaard"/>
    <w:link w:val="KoptekstChar"/>
    <w:uiPriority w:val="99"/>
    <w:unhideWhenUsed/>
    <w:rsid w:val="00765EA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65EA5"/>
  </w:style>
  <w:style w:type="paragraph" w:styleId="Voettekst">
    <w:name w:val="footer"/>
    <w:basedOn w:val="Standaard"/>
    <w:link w:val="VoettekstChar"/>
    <w:uiPriority w:val="99"/>
    <w:unhideWhenUsed/>
    <w:rsid w:val="00765EA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65EA5"/>
  </w:style>
  <w:style w:type="paragraph" w:customStyle="1" w:styleId="s4-wptoptable1">
    <w:name w:val="s4-wptoptable1"/>
    <w:basedOn w:val="Standaard"/>
    <w:rsid w:val="00F733B3"/>
    <w:pPr>
      <w:spacing w:before="100" w:beforeAutospacing="1" w:after="30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883AEFC5150149AA7B66CC573CA873" ma:contentTypeVersion="11" ma:contentTypeDescription="Create a new document." ma:contentTypeScope="" ma:versionID="335c3fc5e56763a8e555dce260602879">
  <xsd:schema xmlns:xsd="http://www.w3.org/2001/XMLSchema" xmlns:xs="http://www.w3.org/2001/XMLSchema" xmlns:p="http://schemas.microsoft.com/office/2006/metadata/properties" xmlns:ns2="36c1350a-2aee-4064-b7ea-2d4b79dbfb46" xmlns:ns3="83623346-6600-458a-8095-1a424d47001c" targetNamespace="http://schemas.microsoft.com/office/2006/metadata/properties" ma:root="true" ma:fieldsID="521487b1a12fb9fafc5fc1be00559137" ns2:_="" ns3:_="">
    <xsd:import namespace="36c1350a-2aee-4064-b7ea-2d4b79dbfb46"/>
    <xsd:import namespace="83623346-6600-458a-8095-1a424d4700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1350a-2aee-4064-b7ea-2d4b79dbf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23346-6600-458a-8095-1a424d4700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C0CAE-DADA-4E4F-8F4C-AE55075BE4A2}">
  <ds:schemaRefs>
    <ds:schemaRef ds:uri="http://schemas.openxmlformats.org/officeDocument/2006/bibliography"/>
  </ds:schemaRefs>
</ds:datastoreItem>
</file>

<file path=customXml/itemProps2.xml><?xml version="1.0" encoding="utf-8"?>
<ds:datastoreItem xmlns:ds="http://schemas.openxmlformats.org/officeDocument/2006/customXml" ds:itemID="{681E9A13-7DC4-492B-966F-C3F5EE719450}"/>
</file>

<file path=customXml/itemProps3.xml><?xml version="1.0" encoding="utf-8"?>
<ds:datastoreItem xmlns:ds="http://schemas.openxmlformats.org/officeDocument/2006/customXml" ds:itemID="{64658E78-CF36-4989-BD39-4BAF8AEB8F22}"/>
</file>

<file path=customXml/itemProps4.xml><?xml version="1.0" encoding="utf-8"?>
<ds:datastoreItem xmlns:ds="http://schemas.openxmlformats.org/officeDocument/2006/customXml" ds:itemID="{7B4D013A-A2B4-4859-AE34-C4A927995F93}"/>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6816</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V.M.H. Bruijns</dc:creator>
  <cp:keywords/>
  <dc:description/>
  <cp:lastModifiedBy>Elske Vels-van de Schoot</cp:lastModifiedBy>
  <cp:revision>2</cp:revision>
  <cp:lastPrinted>2015-10-08T13:25:00Z</cp:lastPrinted>
  <dcterms:created xsi:type="dcterms:W3CDTF">2021-09-16T09:45:00Z</dcterms:created>
  <dcterms:modified xsi:type="dcterms:W3CDTF">2021-09-16T09:45:00Z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0x010100B6883AEFC5150149AA7B66CC573CA873</vt:lpwstr>
  </property>
</Properties>
</file>